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49A1E" w14:textId="25BFB6A8" w:rsidR="00E359F7" w:rsidRPr="00B74A4D" w:rsidRDefault="00E359F7" w:rsidP="00E359F7">
      <w:pPr>
        <w:rPr>
          <w:rFonts w:ascii="Arial" w:hAnsi="Arial" w:cs="Arial"/>
          <w:b/>
          <w:bCs/>
          <w:lang w:val="en-US"/>
        </w:rPr>
      </w:pPr>
      <w:r w:rsidRPr="00B74A4D">
        <w:rPr>
          <w:rFonts w:ascii="Arial" w:hAnsi="Arial" w:cs="Arial"/>
          <w:b/>
          <w:bCs/>
          <w:lang w:val="en-US"/>
        </w:rPr>
        <w:t>3GPP TSG RAN WG1 #</w:t>
      </w:r>
      <w:r w:rsidRPr="00BD2AA6">
        <w:rPr>
          <w:rFonts w:ascii="Arial" w:hAnsi="Arial" w:cs="Arial"/>
          <w:b/>
          <w:bCs/>
          <w:lang w:val="en-US"/>
        </w:rPr>
        <w:t>124</w:t>
      </w:r>
      <w:r>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Pr="00B74A4D">
        <w:t xml:space="preserve"> </w:t>
      </w:r>
      <w:r w:rsidRPr="00012150">
        <w:rPr>
          <w:rFonts w:ascii="Arial" w:hAnsi="Arial" w:cs="Arial"/>
          <w:b/>
          <w:bCs/>
        </w:rPr>
        <w:t>2</w:t>
      </w:r>
      <w:r>
        <w:rPr>
          <w:rFonts w:ascii="Arial" w:hAnsi="Arial" w:cs="Arial"/>
          <w:b/>
          <w:bCs/>
        </w:rPr>
        <w:t>600337</w:t>
      </w:r>
    </w:p>
    <w:p w14:paraId="160969E9" w14:textId="77777777" w:rsidR="00E359F7" w:rsidRPr="00B55F00" w:rsidRDefault="00E359F7" w:rsidP="00E359F7">
      <w:pPr>
        <w:rPr>
          <w:rFonts w:ascii="Arial" w:hAnsi="Arial" w:cs="Arial"/>
          <w:b/>
          <w:bCs/>
          <w:lang w:val="en-US"/>
        </w:rPr>
      </w:pPr>
      <w:r w:rsidRPr="002A6858">
        <w:rPr>
          <w:rFonts w:ascii="Arial" w:hAnsi="Arial" w:cs="Arial"/>
          <w:b/>
          <w:bCs/>
          <w:lang w:val="en-US"/>
        </w:rPr>
        <w:t>Gothenburg</w:t>
      </w:r>
      <w:r w:rsidRPr="00B74A4D">
        <w:rPr>
          <w:rFonts w:ascii="Arial" w:hAnsi="Arial" w:cs="Arial"/>
          <w:b/>
          <w:bCs/>
          <w:lang w:val="en-US"/>
        </w:rPr>
        <w:t xml:space="preserve">, </w:t>
      </w:r>
      <w:r>
        <w:rPr>
          <w:rFonts w:ascii="Arial" w:hAnsi="Arial" w:cs="Arial"/>
          <w:b/>
          <w:bCs/>
        </w:rPr>
        <w:t>SE</w:t>
      </w:r>
      <w:r w:rsidRPr="00B74A4D">
        <w:rPr>
          <w:rFonts w:ascii="Arial" w:hAnsi="Arial" w:cs="Arial"/>
          <w:b/>
          <w:bCs/>
          <w:lang w:val="en-US"/>
        </w:rPr>
        <w:t xml:space="preserve">, </w:t>
      </w:r>
      <w:r>
        <w:rPr>
          <w:rFonts w:ascii="Arial" w:hAnsi="Arial" w:cs="Arial"/>
          <w:b/>
          <w:bCs/>
          <w:lang w:val="en-US"/>
        </w:rPr>
        <w:t>Feb</w:t>
      </w:r>
      <w:r w:rsidRPr="00B74A4D">
        <w:rPr>
          <w:rFonts w:ascii="Arial" w:hAnsi="Arial" w:cs="Arial"/>
          <w:b/>
          <w:bCs/>
          <w:lang w:val="en-US"/>
        </w:rPr>
        <w:t xml:space="preserve"> </w:t>
      </w:r>
      <w:r>
        <w:rPr>
          <w:rFonts w:ascii="Arial" w:hAnsi="Arial" w:cs="Arial"/>
          <w:b/>
          <w:bCs/>
          <w:lang w:val="en-US"/>
        </w:rPr>
        <w:t>9</w:t>
      </w:r>
      <w:r w:rsidRPr="00B74A4D">
        <w:rPr>
          <w:rFonts w:ascii="Arial" w:hAnsi="Arial" w:cs="Arial"/>
          <w:b/>
          <w:bCs/>
          <w:lang w:val="en-US"/>
        </w:rPr>
        <w:t xml:space="preserve">th – </w:t>
      </w:r>
      <w:r>
        <w:rPr>
          <w:rFonts w:ascii="Arial" w:hAnsi="Arial" w:cs="Arial"/>
          <w:b/>
          <w:bCs/>
          <w:lang w:val="en-US"/>
        </w:rPr>
        <w:t>Feb 13th</w:t>
      </w:r>
      <w:r w:rsidRPr="00B74A4D">
        <w:rPr>
          <w:rFonts w:ascii="Arial" w:hAnsi="Arial" w:cs="Arial"/>
          <w:b/>
          <w:bCs/>
          <w:lang w:val="en-US"/>
        </w:rPr>
        <w:t>, 202</w:t>
      </w:r>
      <w:r>
        <w:rPr>
          <w:rFonts w:ascii="Arial" w:hAnsi="Arial" w:cs="Arial"/>
          <w:b/>
          <w:bCs/>
          <w:lang w:val="en-US"/>
        </w:rPr>
        <w:t>6</w:t>
      </w:r>
    </w:p>
    <w:p w14:paraId="06B05005" w14:textId="77777777" w:rsidR="001B0F6B" w:rsidRPr="00B55F00" w:rsidRDefault="001B0F6B" w:rsidP="001B0F6B">
      <w:pPr>
        <w:rPr>
          <w:rFonts w:ascii="Arial" w:hAnsi="Arial" w:cs="Arial"/>
          <w:b/>
          <w:bCs/>
          <w:lang w:val="en-US"/>
        </w:rPr>
      </w:pPr>
    </w:p>
    <w:p w14:paraId="34FA8099" w14:textId="2328B420" w:rsidR="001B0F6B" w:rsidRPr="00B55F00" w:rsidRDefault="001B0F6B" w:rsidP="001B0F6B">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Pr>
          <w:rFonts w:ascii="Arial" w:hAnsi="Arial" w:cs="Arial"/>
          <w:b/>
          <w:bCs/>
          <w:lang w:val="en-US"/>
        </w:rPr>
        <w:t xml:space="preserve">      </w:t>
      </w:r>
      <w:r w:rsidR="008E5834">
        <w:rPr>
          <w:rFonts w:ascii="Arial" w:hAnsi="Arial" w:cs="Arial"/>
          <w:b/>
          <w:bCs/>
          <w:lang w:val="en-US"/>
        </w:rPr>
        <w:t>9</w:t>
      </w:r>
      <w:r w:rsidRPr="00B55F00">
        <w:rPr>
          <w:rFonts w:ascii="Arial" w:hAnsi="Arial" w:cs="Arial"/>
          <w:b/>
          <w:bCs/>
          <w:lang w:val="en-US"/>
        </w:rPr>
        <w:t>.2.</w:t>
      </w:r>
      <w:r w:rsidR="008C3B4D">
        <w:rPr>
          <w:rFonts w:ascii="Arial" w:hAnsi="Arial" w:cs="Arial"/>
          <w:b/>
          <w:bCs/>
          <w:lang w:val="en-US"/>
        </w:rPr>
        <w:t>1</w:t>
      </w:r>
    </w:p>
    <w:p w14:paraId="09242A94" w14:textId="77777777" w:rsidR="001B0F6B" w:rsidRPr="00B55F00" w:rsidRDefault="001B0F6B" w:rsidP="001B0F6B">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Pr>
          <w:rFonts w:ascii="Arial" w:hAnsi="Arial" w:cs="Arial"/>
          <w:b/>
          <w:bCs/>
          <w:lang w:val="en-US"/>
        </w:rPr>
        <w:t xml:space="preserve">      </w:t>
      </w:r>
      <w:r w:rsidRPr="00B55F00">
        <w:rPr>
          <w:rFonts w:ascii="Arial" w:hAnsi="Arial" w:cs="Arial"/>
          <w:b/>
          <w:bCs/>
          <w:lang w:val="en-US"/>
        </w:rPr>
        <w:t>Tejas Networks Ltd</w:t>
      </w:r>
      <w:r w:rsidRPr="00B55F00">
        <w:rPr>
          <w:rFonts w:ascii="Arial" w:hAnsi="Arial" w:cs="Arial"/>
          <w:b/>
          <w:bCs/>
          <w:lang w:val="en-US"/>
        </w:rPr>
        <w:tab/>
      </w:r>
    </w:p>
    <w:p w14:paraId="4B821DB2" w14:textId="6A78BACC" w:rsidR="001B0F6B" w:rsidRPr="00B55F00" w:rsidRDefault="001B0F6B" w:rsidP="001B0F6B">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Pr="00B55F00">
        <w:rPr>
          <w:rFonts w:ascii="Arial" w:eastAsia="Times New Roman" w:hAnsi="Arial" w:cs="Arial"/>
          <w:b/>
          <w:bCs/>
          <w:lang w:val="en-US"/>
        </w:rPr>
        <w:tab/>
      </w:r>
      <w:r>
        <w:rPr>
          <w:rFonts w:ascii="Arial" w:eastAsia="Times New Roman" w:hAnsi="Arial" w:cs="Arial"/>
          <w:b/>
          <w:bCs/>
          <w:lang w:val="en-US"/>
        </w:rPr>
        <w:t xml:space="preserve">      </w:t>
      </w:r>
      <w:r w:rsidR="00544E24">
        <w:rPr>
          <w:rFonts w:ascii="Arial" w:hAnsi="Arial" w:cs="Arial"/>
          <w:b/>
          <w:bCs/>
        </w:rPr>
        <w:t>SRS</w:t>
      </w:r>
      <w:r>
        <w:rPr>
          <w:rFonts w:ascii="Arial" w:hAnsi="Arial" w:cs="Arial"/>
          <w:b/>
          <w:bCs/>
        </w:rPr>
        <w:t xml:space="preserve"> </w:t>
      </w:r>
      <w:r w:rsidR="009B1DB3">
        <w:rPr>
          <w:rFonts w:ascii="Arial" w:hAnsi="Arial" w:cs="Arial"/>
          <w:b/>
          <w:bCs/>
        </w:rPr>
        <w:t>C</w:t>
      </w:r>
      <w:r w:rsidR="009B1DB3" w:rsidRPr="009B1DB3">
        <w:rPr>
          <w:rFonts w:ascii="Arial" w:hAnsi="Arial" w:cs="Arial"/>
          <w:b/>
          <w:bCs/>
        </w:rPr>
        <w:t xml:space="preserve">apacity and </w:t>
      </w:r>
      <w:r w:rsidR="009B1DB3">
        <w:rPr>
          <w:rFonts w:ascii="Arial" w:hAnsi="Arial" w:cs="Arial"/>
          <w:b/>
          <w:bCs/>
        </w:rPr>
        <w:t>C</w:t>
      </w:r>
      <w:r w:rsidR="009B1DB3" w:rsidRPr="009B1DB3">
        <w:rPr>
          <w:rFonts w:ascii="Arial" w:hAnsi="Arial" w:cs="Arial"/>
          <w:b/>
          <w:bCs/>
        </w:rPr>
        <w:t xml:space="preserve">overage </w:t>
      </w:r>
      <w:r w:rsidR="009B1DB3">
        <w:rPr>
          <w:rFonts w:ascii="Arial" w:hAnsi="Arial" w:cs="Arial"/>
          <w:b/>
          <w:bCs/>
        </w:rPr>
        <w:t>E</w:t>
      </w:r>
      <w:r w:rsidR="009B1DB3" w:rsidRPr="009B1DB3">
        <w:rPr>
          <w:rFonts w:ascii="Arial" w:hAnsi="Arial" w:cs="Arial"/>
          <w:b/>
          <w:bCs/>
        </w:rPr>
        <w:t>nhancements</w:t>
      </w:r>
      <w:r w:rsidRPr="00B55F00">
        <w:rPr>
          <w:rFonts w:ascii="Arial" w:hAnsi="Arial" w:cs="Arial"/>
          <w:b/>
          <w:bCs/>
        </w:rPr>
        <w:t xml:space="preserve"> for NR MIMO Phase </w:t>
      </w:r>
      <w:r>
        <w:rPr>
          <w:rFonts w:ascii="Arial" w:hAnsi="Arial" w:cs="Arial"/>
          <w:b/>
          <w:bCs/>
        </w:rPr>
        <w:t>6</w:t>
      </w:r>
    </w:p>
    <w:p w14:paraId="59BA1CC4" w14:textId="77777777" w:rsidR="001B0F6B" w:rsidRPr="00B55F00" w:rsidRDefault="001B0F6B" w:rsidP="001B0F6B">
      <w:pPr>
        <w:rPr>
          <w:rFonts w:ascii="Arial" w:hAnsi="Arial" w:cs="Arial"/>
          <w:b/>
          <w:bCs/>
          <w:lang w:val="en-US"/>
        </w:rPr>
      </w:pPr>
      <w:r w:rsidRPr="00B55F00">
        <w:rPr>
          <w:rFonts w:ascii="Arial" w:hAnsi="Arial" w:cs="Arial"/>
          <w:b/>
          <w:bCs/>
          <w:lang w:val="en-US"/>
        </w:rPr>
        <w:t>Document for:</w:t>
      </w:r>
      <w:bookmarkStart w:id="0" w:name="DocumentFor"/>
      <w:bookmarkEnd w:id="0"/>
      <w:r>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2E7ABD"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9776"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3BBB82F8" w:rsidR="009F3341" w:rsidRDefault="00B26DB4" w:rsidP="00E70A0C">
      <w:pPr>
        <w:pStyle w:val="BodyText"/>
      </w:pPr>
      <w:r>
        <w:t>The Rel-</w:t>
      </w:r>
      <w:r w:rsidR="007F4633">
        <w:rPr>
          <w:lang w:val="en-US"/>
        </w:rPr>
        <w:t>20</w:t>
      </w:r>
      <w:r>
        <w:t xml:space="preserve"> WID on NR MIMO Phase </w:t>
      </w:r>
      <w:r w:rsidR="007F4633">
        <w:rPr>
          <w:lang w:val="en-US"/>
        </w:rPr>
        <w:t>6</w:t>
      </w:r>
      <w:r>
        <w:t xml:space="preserve"> [1] specifies the following objectives on </w:t>
      </w:r>
      <w:r w:rsidR="00FB03A2" w:rsidRPr="00AF7836">
        <w:t xml:space="preserve">UL </w:t>
      </w:r>
      <w:bookmarkStart w:id="1" w:name="_Hlk205995111"/>
      <w:r w:rsidR="00FB03A2" w:rsidRPr="00AF7836">
        <w:t>capacity and coverage</w:t>
      </w:r>
      <w:r w:rsidR="00FB03A2">
        <w:rPr>
          <w:lang w:val="en-US"/>
        </w:rPr>
        <w:t xml:space="preserve"> enhancements</w:t>
      </w:r>
      <w:bookmarkEnd w:id="1"/>
      <w:r>
        <w:t>.</w:t>
      </w:r>
    </w:p>
    <w:tbl>
      <w:tblPr>
        <w:tblStyle w:val="TableGrid"/>
        <w:tblW w:w="0" w:type="auto"/>
        <w:tblLook w:val="04A0" w:firstRow="1" w:lastRow="0" w:firstColumn="1" w:lastColumn="0" w:noHBand="0" w:noVBand="1"/>
      </w:tblPr>
      <w:tblGrid>
        <w:gridCol w:w="9576"/>
      </w:tblGrid>
      <w:tr w:rsidR="009F3341" w:rsidRPr="00EF05B9" w14:paraId="0B58FB71" w14:textId="77777777" w:rsidTr="0048436B">
        <w:tc>
          <w:tcPr>
            <w:tcW w:w="9962" w:type="dxa"/>
          </w:tcPr>
          <w:p w14:paraId="7346C9EE" w14:textId="77777777" w:rsidR="004441D9" w:rsidRPr="00AF7836" w:rsidRDefault="004441D9" w:rsidP="004441D9">
            <w:pPr>
              <w:overflowPunct/>
              <w:autoSpaceDE/>
              <w:autoSpaceDN/>
              <w:adjustRightInd/>
              <w:snapToGrid w:val="0"/>
              <w:spacing w:after="0"/>
              <w:textAlignment w:val="auto"/>
              <w:rPr>
                <w:rFonts w:eastAsia="Times New Roman"/>
                <w:sz w:val="18"/>
                <w:szCs w:val="24"/>
                <w:lang w:val="en-US" w:eastAsia="en-US"/>
              </w:rPr>
            </w:pPr>
          </w:p>
          <w:p w14:paraId="7DBDB2BB" w14:textId="77777777" w:rsidR="004441D9" w:rsidRPr="00AF7836" w:rsidRDefault="004441D9" w:rsidP="004441D9">
            <w:pPr>
              <w:numPr>
                <w:ilvl w:val="0"/>
                <w:numId w:val="32"/>
              </w:numPr>
              <w:tabs>
                <w:tab w:val="clear" w:pos="720"/>
              </w:tabs>
              <w:overflowPunct/>
              <w:autoSpaceDE/>
              <w:autoSpaceDN/>
              <w:adjustRightInd/>
              <w:snapToGrid w:val="0"/>
              <w:spacing w:after="0"/>
              <w:ind w:left="360"/>
              <w:jc w:val="left"/>
              <w:textAlignment w:val="auto"/>
            </w:pPr>
            <w:r w:rsidRPr="00AF7836">
              <w:t>On enhancing UL capacity and coverage, specify the following enhancements:</w:t>
            </w:r>
          </w:p>
          <w:p w14:paraId="717EB920" w14:textId="77777777" w:rsidR="004441D9" w:rsidRPr="00AF7836" w:rsidRDefault="004441D9" w:rsidP="004441D9">
            <w:pPr>
              <w:numPr>
                <w:ilvl w:val="1"/>
                <w:numId w:val="32"/>
              </w:numPr>
              <w:tabs>
                <w:tab w:val="clear" w:pos="1440"/>
              </w:tabs>
              <w:overflowPunct/>
              <w:autoSpaceDE/>
              <w:autoSpaceDN/>
              <w:adjustRightInd/>
              <w:snapToGrid w:val="0"/>
              <w:spacing w:after="0"/>
              <w:ind w:left="720"/>
              <w:jc w:val="left"/>
              <w:textAlignment w:val="auto"/>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590F0F2" w14:textId="77777777" w:rsidR="004441D9" w:rsidRPr="00AF7836" w:rsidRDefault="004441D9" w:rsidP="004441D9">
            <w:pPr>
              <w:numPr>
                <w:ilvl w:val="2"/>
                <w:numId w:val="32"/>
              </w:numPr>
              <w:tabs>
                <w:tab w:val="clear" w:pos="2160"/>
              </w:tabs>
              <w:overflowPunct/>
              <w:autoSpaceDE/>
              <w:autoSpaceDN/>
              <w:adjustRightInd/>
              <w:snapToGrid w:val="0"/>
              <w:spacing w:after="0"/>
              <w:ind w:left="1080"/>
              <w:jc w:val="left"/>
              <w:textAlignment w:val="auto"/>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4478322E" w14:textId="77777777" w:rsidR="004441D9" w:rsidRPr="00AF7836" w:rsidRDefault="004441D9" w:rsidP="004441D9">
            <w:pPr>
              <w:numPr>
                <w:ilvl w:val="3"/>
                <w:numId w:val="32"/>
              </w:numPr>
              <w:tabs>
                <w:tab w:val="clear" w:pos="2880"/>
              </w:tabs>
              <w:overflowPunct/>
              <w:autoSpaceDE/>
              <w:autoSpaceDN/>
              <w:adjustRightInd/>
              <w:snapToGrid w:val="0"/>
              <w:spacing w:after="0"/>
              <w:ind w:left="1440"/>
              <w:jc w:val="left"/>
              <w:textAlignment w:val="auto"/>
              <w:rPr>
                <w:szCs w:val="28"/>
              </w:rPr>
            </w:pPr>
            <w:r w:rsidRPr="00AF7836">
              <w:rPr>
                <w:szCs w:val="28"/>
              </w:rPr>
              <w:t>Note: On phase continuity, the applicable conditions and requirements from the legacy RAN4 spec for DMRS bundling should be retained as much as possible.</w:t>
            </w:r>
          </w:p>
          <w:p w14:paraId="5229E660" w14:textId="77777777" w:rsidR="004441D9" w:rsidRPr="00AF7836" w:rsidRDefault="004441D9" w:rsidP="004441D9">
            <w:pPr>
              <w:numPr>
                <w:ilvl w:val="2"/>
                <w:numId w:val="32"/>
              </w:numPr>
              <w:tabs>
                <w:tab w:val="clear" w:pos="2160"/>
              </w:tabs>
              <w:overflowPunct/>
              <w:autoSpaceDE/>
              <w:autoSpaceDN/>
              <w:adjustRightInd/>
              <w:snapToGrid w:val="0"/>
              <w:spacing w:after="0"/>
              <w:ind w:left="1080"/>
              <w:jc w:val="left"/>
              <w:textAlignment w:val="auto"/>
              <w:rPr>
                <w:szCs w:val="28"/>
              </w:rPr>
            </w:pPr>
            <w:r w:rsidRPr="00AF7836">
              <w:rPr>
                <w:szCs w:val="28"/>
              </w:rPr>
              <w:t>Cross-slot SRS between one U slot and one adjacent S slot within a single SRS resource set</w:t>
            </w:r>
            <w:r w:rsidRPr="00AF7836">
              <w:rPr>
                <w:szCs w:val="28"/>
                <w:lang w:eastAsia="zh-TW"/>
              </w:rPr>
              <w:t xml:space="preserve"> </w:t>
            </w:r>
          </w:p>
          <w:p w14:paraId="00FD2AA0" w14:textId="3B7FF0CF" w:rsidR="009F3341" w:rsidRPr="004441D9" w:rsidRDefault="004441D9" w:rsidP="004441D9">
            <w:pPr>
              <w:numPr>
                <w:ilvl w:val="3"/>
                <w:numId w:val="32"/>
              </w:numPr>
              <w:tabs>
                <w:tab w:val="clear" w:pos="2880"/>
              </w:tabs>
              <w:overflowPunct/>
              <w:autoSpaceDE/>
              <w:autoSpaceDN/>
              <w:adjustRightInd/>
              <w:snapToGrid w:val="0"/>
              <w:ind w:left="1440"/>
              <w:jc w:val="left"/>
              <w:textAlignment w:val="auto"/>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tc>
      </w:tr>
    </w:tbl>
    <w:p w14:paraId="6FB2E42F" w14:textId="666C7CE2" w:rsidR="009F3341" w:rsidRDefault="009F3341" w:rsidP="00E70A0C">
      <w:pPr>
        <w:rPr>
          <w:lang w:eastAsia="zh-CN"/>
        </w:rPr>
      </w:pPr>
    </w:p>
    <w:p w14:paraId="678E90EB" w14:textId="024784AB" w:rsidR="00E97A6F" w:rsidRDefault="001316BA" w:rsidP="00E70A0C">
      <w:pPr>
        <w:rPr>
          <w:lang w:eastAsia="zh-CN"/>
        </w:rPr>
      </w:pPr>
      <w:r>
        <w:rPr>
          <w:lang w:eastAsia="zh-CN"/>
        </w:rPr>
        <w:t>In t</w:t>
      </w:r>
      <w:r w:rsidR="00E97A6F">
        <w:rPr>
          <w:lang w:eastAsia="zh-CN"/>
        </w:rPr>
        <w:t>his contribution</w:t>
      </w:r>
      <w:r>
        <w:rPr>
          <w:lang w:eastAsia="zh-CN"/>
        </w:rPr>
        <w:t>, we</w:t>
      </w:r>
      <w:r w:rsidR="00E97A6F">
        <w:rPr>
          <w:lang w:eastAsia="zh-CN"/>
        </w:rPr>
        <w:t xml:space="preserve"> provide our views on </w:t>
      </w:r>
      <w:r w:rsidR="00EC41C5">
        <w:rPr>
          <w:lang w:eastAsia="zh-CN"/>
        </w:rPr>
        <w:t xml:space="preserve">the </w:t>
      </w:r>
      <w:r w:rsidR="00425C33">
        <w:rPr>
          <w:lang w:eastAsia="zh-CN"/>
        </w:rPr>
        <w:t>above objectives t</w:t>
      </w:r>
      <w:r w:rsidR="00EC41C5">
        <w:rPr>
          <w:lang w:eastAsia="zh-CN"/>
        </w:rPr>
        <w:t xml:space="preserve">hat are </w:t>
      </w:r>
      <w:r w:rsidR="00425C33">
        <w:rPr>
          <w:lang w:eastAsia="zh-CN"/>
        </w:rPr>
        <w:t>identified to improve the performance of TDD systems</w:t>
      </w:r>
      <w:r w:rsidR="00841D5A">
        <w:rPr>
          <w:lang w:eastAsia="zh-CN"/>
        </w:rPr>
        <w:t>,</w:t>
      </w:r>
      <w:r w:rsidR="00425C33">
        <w:rPr>
          <w:lang w:eastAsia="zh-CN"/>
        </w:rPr>
        <w:t xml:space="preserve"> </w:t>
      </w:r>
      <w:r w:rsidR="00841D5A">
        <w:rPr>
          <w:lang w:eastAsia="zh-CN"/>
        </w:rPr>
        <w:t xml:space="preserve">by enhancing the SRS capacity and coverage, </w:t>
      </w:r>
      <w:r w:rsidR="00425C33">
        <w:rPr>
          <w:lang w:eastAsia="zh-CN"/>
        </w:rPr>
        <w:t>especially for cell edge users.</w:t>
      </w:r>
      <w:r w:rsidR="00EC41C5">
        <w:rPr>
          <w:lang w:eastAsia="zh-CN"/>
        </w:rPr>
        <w:t xml:space="preserve"> </w:t>
      </w:r>
      <w:r>
        <w:rPr>
          <w:lang w:eastAsia="zh-CN"/>
        </w:rPr>
        <w:t xml:space="preserve">This contribution </w:t>
      </w:r>
      <w:r w:rsidR="00C00F2E">
        <w:rPr>
          <w:lang w:eastAsia="zh-CN"/>
        </w:rPr>
        <w:t xml:space="preserve">considers </w:t>
      </w:r>
      <w:r w:rsidR="00E66DE2">
        <w:rPr>
          <w:lang w:eastAsia="zh-CN"/>
        </w:rPr>
        <w:t>certain</w:t>
      </w:r>
      <w:r w:rsidR="00C00F2E">
        <w:rPr>
          <w:lang w:eastAsia="zh-CN"/>
        </w:rPr>
        <w:t xml:space="preserve"> issues </w:t>
      </w:r>
      <w:r w:rsidR="00EF1B99">
        <w:rPr>
          <w:lang w:eastAsia="zh-CN"/>
        </w:rPr>
        <w:t>on this first objective from</w:t>
      </w:r>
      <w:r w:rsidR="00E60AAF">
        <w:rPr>
          <w:lang w:eastAsia="zh-CN"/>
        </w:rPr>
        <w:t xml:space="preserve"> the Rel 20 5GA</w:t>
      </w:r>
      <w:r w:rsidR="00EF1B99">
        <w:rPr>
          <w:lang w:eastAsia="zh-CN"/>
        </w:rPr>
        <w:t xml:space="preserve"> WID </w:t>
      </w:r>
      <w:r w:rsidR="00C00F2E">
        <w:rPr>
          <w:lang w:eastAsia="zh-CN"/>
        </w:rPr>
        <w:t xml:space="preserve">that </w:t>
      </w:r>
      <w:r w:rsidR="00EF1B99">
        <w:rPr>
          <w:lang w:eastAsia="zh-CN"/>
        </w:rPr>
        <w:t>specifies SRS repetition enhancements</w:t>
      </w:r>
      <w:r w:rsidR="00C00F2E">
        <w:rPr>
          <w:lang w:eastAsia="zh-CN"/>
        </w:rPr>
        <w:t>.</w:t>
      </w:r>
    </w:p>
    <w:p w14:paraId="48DAF5E8" w14:textId="463F413B" w:rsidR="009F3341" w:rsidRDefault="00A174F9" w:rsidP="0019366B">
      <w:pPr>
        <w:pStyle w:val="3GPPH1"/>
        <w:rPr>
          <w:lang w:val="en-US"/>
        </w:rPr>
      </w:pPr>
      <w:r>
        <w:rPr>
          <w:lang w:val="en-US"/>
        </w:rPr>
        <w:t>SRS capacity and coverage enhancements</w:t>
      </w:r>
    </w:p>
    <w:p w14:paraId="03B64253" w14:textId="2664ED6F" w:rsidR="007F1FF6" w:rsidRPr="007F1FF6" w:rsidRDefault="007F1FF6" w:rsidP="007F1FF6">
      <w:pPr>
        <w:rPr>
          <w:lang w:val="en-US" w:eastAsia="x-none"/>
        </w:rPr>
      </w:pPr>
      <w:r>
        <w:rPr>
          <w:lang w:val="en-US" w:eastAsia="x-none"/>
        </w:rPr>
        <w:t xml:space="preserve">According to 5GA Rel 20 </w:t>
      </w:r>
      <w:r w:rsidR="001559A3">
        <w:rPr>
          <w:lang w:eastAsia="zh-CN"/>
        </w:rPr>
        <w:t xml:space="preserve">MIMO Phase 6 WID [1], </w:t>
      </w:r>
      <w:r>
        <w:rPr>
          <w:lang w:val="en-US" w:eastAsia="x-none"/>
        </w:rPr>
        <w:t xml:space="preserve">two </w:t>
      </w:r>
      <w:r w:rsidR="00215638">
        <w:rPr>
          <w:lang w:val="en-US" w:eastAsia="x-none"/>
        </w:rPr>
        <w:t>sub-</w:t>
      </w:r>
      <w:r>
        <w:rPr>
          <w:lang w:val="en-US" w:eastAsia="x-none"/>
        </w:rPr>
        <w:t>objectives</w:t>
      </w:r>
      <w:r w:rsidR="008B57C8">
        <w:rPr>
          <w:lang w:val="en-US" w:eastAsia="x-none"/>
        </w:rPr>
        <w:t xml:space="preserve"> are</w:t>
      </w:r>
      <w:r>
        <w:rPr>
          <w:lang w:val="en-US" w:eastAsia="x-none"/>
        </w:rPr>
        <w:t xml:space="preserve"> identified</w:t>
      </w:r>
      <w:r w:rsidR="002B24DD">
        <w:rPr>
          <w:lang w:val="en-US" w:eastAsia="x-none"/>
        </w:rPr>
        <w:t xml:space="preserve"> under this agenda item</w:t>
      </w:r>
      <w:r w:rsidR="001559A3">
        <w:rPr>
          <w:lang w:val="en-US" w:eastAsia="x-none"/>
        </w:rPr>
        <w:t xml:space="preserve"> for improving the SRS </w:t>
      </w:r>
      <w:r w:rsidR="001559A3">
        <w:rPr>
          <w:lang w:val="en-US"/>
        </w:rPr>
        <w:t>capacity and coverage</w:t>
      </w:r>
      <w:r>
        <w:rPr>
          <w:lang w:val="en-US" w:eastAsia="x-none"/>
        </w:rPr>
        <w:t xml:space="preserve">. We discuss a few </w:t>
      </w:r>
      <w:r w:rsidR="00650D90">
        <w:rPr>
          <w:lang w:val="en-US" w:eastAsia="x-none"/>
        </w:rPr>
        <w:t xml:space="preserve">open </w:t>
      </w:r>
      <w:r>
        <w:rPr>
          <w:lang w:val="en-US" w:eastAsia="x-none"/>
        </w:rPr>
        <w:t xml:space="preserve">issues on these two </w:t>
      </w:r>
      <w:r w:rsidR="00A470D9">
        <w:rPr>
          <w:lang w:val="en-US" w:eastAsia="x-none"/>
        </w:rPr>
        <w:t>items</w:t>
      </w:r>
      <w:r>
        <w:rPr>
          <w:lang w:val="en-US" w:eastAsia="x-none"/>
        </w:rPr>
        <w:t xml:space="preserve"> in </w:t>
      </w:r>
      <w:r w:rsidR="00EC1813">
        <w:rPr>
          <w:lang w:val="en-US" w:eastAsia="x-none"/>
        </w:rPr>
        <w:t xml:space="preserve">the </w:t>
      </w:r>
      <w:r w:rsidR="008B57C8">
        <w:rPr>
          <w:lang w:val="en-US" w:eastAsia="x-none"/>
        </w:rPr>
        <w:t xml:space="preserve">following </w:t>
      </w:r>
      <w:r>
        <w:rPr>
          <w:lang w:val="en-US" w:eastAsia="x-none"/>
        </w:rPr>
        <w:t xml:space="preserve">sections. </w:t>
      </w:r>
    </w:p>
    <w:p w14:paraId="7997A6B6" w14:textId="77777777" w:rsidR="00937835" w:rsidRDefault="00937835" w:rsidP="00937835">
      <w:pPr>
        <w:pStyle w:val="Heading2"/>
      </w:pPr>
      <w:r w:rsidRPr="00A22C79">
        <w:t>RB-level partial frequency sounding</w:t>
      </w:r>
      <w:r>
        <w:t xml:space="preserve"> enhancement</w:t>
      </w:r>
    </w:p>
    <w:p w14:paraId="49E38928" w14:textId="6CF2EBDB" w:rsidR="00937835" w:rsidRDefault="00937835" w:rsidP="00937835">
      <w:r w:rsidRPr="00AF1CDC">
        <w:t xml:space="preserve">To improve SRS capability/coverage, RB-level partial frequency </w:t>
      </w:r>
      <w:r>
        <w:t>sounding (RBPFS)</w:t>
      </w:r>
      <w:r w:rsidRPr="00AF1CDC">
        <w:t xml:space="preserve"> </w:t>
      </w:r>
      <w:r>
        <w:t>was</w:t>
      </w:r>
      <w:r w:rsidRPr="00AF1CDC">
        <w:t xml:space="preserve"> </w:t>
      </w:r>
      <w:r>
        <w:t xml:space="preserve">earlier </w:t>
      </w:r>
      <w:r w:rsidRPr="00AF1CDC">
        <w:t xml:space="preserve">introduced in Rel-17. </w:t>
      </w:r>
      <w:r>
        <w:t xml:space="preserve">Unlike full band sounding, partial band sounding saves UE power and resources. Clearly, this reduces the UE transmit power demand and thereby the need for PA linearity. It also lowers the resource overhead, </w:t>
      </w:r>
      <w:r w:rsidR="006F0A2C">
        <w:t>and</w:t>
      </w:r>
      <w:r>
        <w:t xml:space="preserve"> at the same time</w:t>
      </w:r>
      <w:r w:rsidR="00261AF9">
        <w:t>,</w:t>
      </w:r>
      <w:r>
        <w:t xml:space="preserve"> enabl</w:t>
      </w:r>
      <w:r w:rsidR="00261AF9">
        <w:t>e</w:t>
      </w:r>
      <w:r>
        <w:t xml:space="preserve"> improved UE multiplexing for</w:t>
      </w:r>
      <w:r w:rsidR="007E47E2">
        <w:t xml:space="preserve"> the</w:t>
      </w:r>
      <w:r>
        <w:t xml:space="preserve"> gNB. </w:t>
      </w:r>
    </w:p>
    <w:p w14:paraId="3911A0AB" w14:textId="7362C9C7" w:rsidR="00937835" w:rsidRDefault="00937835" w:rsidP="00937835">
      <w:r>
        <w:lastRenderedPageBreak/>
        <w:t>Though this feature was introduced in an earlier release, the specification primarily supported a</w:t>
      </w:r>
      <w:r w:rsidRPr="00F74EAF">
        <w:t xml:space="preserve"> single FD starting position within each SRS frequency hop</w:t>
      </w:r>
      <w:r>
        <w:t xml:space="preserve">. This creates certain </w:t>
      </w:r>
      <w:r w:rsidRPr="00AF1CDC">
        <w:t xml:space="preserve">limitations on </w:t>
      </w:r>
      <w:r>
        <w:t xml:space="preserve">the </w:t>
      </w:r>
      <w:r w:rsidRPr="00AF1CDC">
        <w:t>performance of channel interpolation</w:t>
      </w:r>
      <w:r>
        <w:t xml:space="preserve"> (mostly</w:t>
      </w:r>
      <w:r w:rsidR="00E47099">
        <w:t xml:space="preserve"> leading to</w:t>
      </w:r>
      <w:r>
        <w:t xml:space="preserve"> extrapolation)</w:t>
      </w:r>
      <w:r w:rsidRPr="00AF1CDC">
        <w:t xml:space="preserve">. </w:t>
      </w:r>
      <w:r w:rsidR="007A03A7" w:rsidRPr="007A03A7">
        <w:t>For this reason</w:t>
      </w:r>
      <w:r>
        <w:t xml:space="preserve">, enhancing the feature with </w:t>
      </w:r>
      <w:r w:rsidRPr="00D815F2">
        <w:t xml:space="preserve">multiple </w:t>
      </w:r>
      <w:r>
        <w:t>frequency domain</w:t>
      </w:r>
      <w:r w:rsidRPr="00D815F2">
        <w:t xml:space="preserve"> starting positions in </w:t>
      </w:r>
      <w:r w:rsidR="00EE4650">
        <w:t xml:space="preserve">the </w:t>
      </w:r>
      <w:r w:rsidRPr="00D815F2">
        <w:t xml:space="preserve">respective </w:t>
      </w:r>
      <w:r>
        <w:t>time domain</w:t>
      </w:r>
      <w:r w:rsidRPr="00D815F2">
        <w:t xml:space="preserve"> symbols within each SRS frequency hop</w:t>
      </w:r>
      <w:r>
        <w:t xml:space="preserve"> </w:t>
      </w:r>
      <w:r w:rsidR="00115649">
        <w:t xml:space="preserve">is being introduced </w:t>
      </w:r>
      <w:r>
        <w:t xml:space="preserve">to </w:t>
      </w:r>
      <w:r w:rsidR="00CD1861">
        <w:t>improve</w:t>
      </w:r>
      <w:r>
        <w:t xml:space="preserve"> the channel estimation accuracy </w:t>
      </w:r>
      <w:r w:rsidR="00863CFF">
        <w:t>through</w:t>
      </w:r>
      <w:r>
        <w:t xml:space="preserve"> channel interpolation.</w:t>
      </w:r>
    </w:p>
    <w:p w14:paraId="01F4A6A8" w14:textId="1B654476" w:rsidR="00A67376" w:rsidRDefault="004664D7" w:rsidP="00937835">
      <w:r>
        <w:t>In RAN1#12</w:t>
      </w:r>
      <w:r w:rsidR="00645E21">
        <w:t>3</w:t>
      </w:r>
      <w:r w:rsidR="00FB7AB3">
        <w:t xml:space="preserve"> RPFS conclusions</w:t>
      </w:r>
      <w:r w:rsidR="00832689">
        <w:t xml:space="preserve"> [2]</w:t>
      </w:r>
      <w:r>
        <w:t xml:space="preserve">, the following </w:t>
      </w:r>
      <w:r w:rsidR="00DF7771">
        <w:t xml:space="preserve">agreement was made </w:t>
      </w:r>
      <w:r>
        <w:t xml:space="preserve">on </w:t>
      </w:r>
      <w:r w:rsidR="000D105F">
        <w:t xml:space="preserve">enabling </w:t>
      </w:r>
      <w:r w:rsidR="000D105F" w:rsidRPr="000D105F">
        <w:rPr>
          <w:lang w:val="en-US"/>
        </w:rPr>
        <w:t>start RB index hopping across multiple legacy SRS frequency hopping periods and intra-repetition hopping for SRS repetition symbols within each SRS frequency hop simultaneously</w:t>
      </w:r>
      <w:r>
        <w:t xml:space="preserve">. </w:t>
      </w:r>
      <w:r w:rsidR="00A67376">
        <w:t xml:space="preserve"> </w:t>
      </w:r>
    </w:p>
    <w:p w14:paraId="1700172C" w14:textId="77777777" w:rsidR="00D447EB" w:rsidRDefault="00D447EB" w:rsidP="00937835"/>
    <w:tbl>
      <w:tblPr>
        <w:tblStyle w:val="TableGrid"/>
        <w:tblW w:w="0" w:type="auto"/>
        <w:tblLook w:val="04A0" w:firstRow="1" w:lastRow="0" w:firstColumn="1" w:lastColumn="0" w:noHBand="0" w:noVBand="1"/>
      </w:tblPr>
      <w:tblGrid>
        <w:gridCol w:w="9576"/>
      </w:tblGrid>
      <w:tr w:rsidR="00A63606" w:rsidRPr="00EF05B9" w14:paraId="7FE1E16B" w14:textId="77777777" w:rsidTr="006F181C">
        <w:tc>
          <w:tcPr>
            <w:tcW w:w="9576" w:type="dxa"/>
          </w:tcPr>
          <w:p w14:paraId="69C25373" w14:textId="77777777" w:rsidR="008D30B7" w:rsidRDefault="008D30B7" w:rsidP="008D30B7">
            <w:pPr>
              <w:pStyle w:val="BodyText"/>
              <w:shd w:val="clear" w:color="auto" w:fill="FFFFFF"/>
              <w:spacing w:after="0" w:line="260" w:lineRule="atLeast"/>
              <w:rPr>
                <w:rFonts w:ascii="Times New Roman" w:hAnsi="Times New Roman"/>
                <w:color w:val="000000"/>
                <w:szCs w:val="20"/>
              </w:rPr>
            </w:pPr>
            <w:r w:rsidRPr="00BB1215">
              <w:rPr>
                <w:rFonts w:ascii="Times New Roman" w:hAnsi="Times New Roman"/>
                <w:b/>
                <w:bCs/>
                <w:color w:val="000000"/>
                <w:szCs w:val="20"/>
                <w:highlight w:val="green"/>
              </w:rPr>
              <w:t>Agreement:</w:t>
            </w:r>
            <w:r w:rsidRPr="006F68A4">
              <w:rPr>
                <w:rFonts w:ascii="Times New Roman" w:hAnsi="Times New Roman"/>
                <w:color w:val="000000"/>
                <w:szCs w:val="20"/>
              </w:rPr>
              <w:t> </w:t>
            </w:r>
          </w:p>
          <w:p w14:paraId="5F084A67" w14:textId="77777777" w:rsidR="008D30B7" w:rsidRPr="00D00663" w:rsidRDefault="008D30B7" w:rsidP="008D30B7">
            <w:pPr>
              <w:snapToGrid w:val="0"/>
              <w:rPr>
                <w:rFonts w:eastAsia="DengXian"/>
                <w:b/>
                <w:bCs/>
              </w:rPr>
            </w:pPr>
            <w:r w:rsidRPr="00D00663">
              <w:rPr>
                <w:rFonts w:eastAsia="DengXian"/>
                <w:b/>
                <w:bCs/>
              </w:rPr>
              <w:t xml:space="preserve">Alt </w:t>
            </w:r>
            <w:r>
              <w:rPr>
                <w:rFonts w:eastAsia="DengXian"/>
                <w:b/>
                <w:bCs/>
              </w:rPr>
              <w:t>A</w:t>
            </w:r>
            <w:r w:rsidRPr="00D00663">
              <w:rPr>
                <w:rFonts w:eastAsia="DengXian"/>
                <w:b/>
                <w:bCs/>
              </w:rPr>
              <w:t>:</w:t>
            </w:r>
          </w:p>
          <w:p w14:paraId="5C1B3346" w14:textId="77777777" w:rsidR="008D30B7" w:rsidRPr="006F68A4" w:rsidRDefault="008D30B7" w:rsidP="008D30B7">
            <w:pPr>
              <w:snapToGrid w:val="0"/>
              <w:rPr>
                <w:rFonts w:eastAsia="DengXian"/>
                <w:szCs w:val="20"/>
              </w:rPr>
            </w:pPr>
            <w:r>
              <w:rPr>
                <w:rFonts w:eastAsia="DengXian"/>
              </w:rPr>
              <w:t>There</w:t>
            </w:r>
            <w:r w:rsidRPr="006F68A4">
              <w:rPr>
                <w:rFonts w:eastAsia="DengXian" w:hint="eastAsia"/>
                <w:bCs/>
                <w:szCs w:val="20"/>
              </w:rPr>
              <w:t xml:space="preserve"> is no restriction on </w:t>
            </w:r>
            <w:r w:rsidRPr="006F68A4">
              <w:rPr>
                <w:rFonts w:eastAsia="DengXian"/>
                <w:szCs w:val="20"/>
              </w:rPr>
              <w:t>simultaneous enabl</w:t>
            </w:r>
            <w:r w:rsidRPr="006F68A4">
              <w:rPr>
                <w:rFonts w:eastAsia="DengXian" w:hint="eastAsia"/>
                <w:szCs w:val="20"/>
              </w:rPr>
              <w:t>ing of t</w:t>
            </w:r>
            <w:r w:rsidRPr="006F68A4">
              <w:rPr>
                <w:rFonts w:eastAsia="DengXian"/>
                <w:szCs w:val="20"/>
              </w:rPr>
              <w:t>he R17 RPFS start RB index hopping across multiple legacy SRS frequency hopping periods and intra-repetition hopping for SRS repetition symbols within each SRS frequency hop.</w:t>
            </w:r>
          </w:p>
          <w:p w14:paraId="1A8AE6D0" w14:textId="77777777" w:rsidR="008D30B7" w:rsidRDefault="008D30B7" w:rsidP="008D30B7">
            <w:pPr>
              <w:rPr>
                <w:lang w:eastAsia="x-none"/>
              </w:rPr>
            </w:pPr>
            <w:r>
              <w:rPr>
                <w:lang w:eastAsia="x-none"/>
              </w:rPr>
              <w:t xml:space="preserve">Note: There is no new pattern. </w:t>
            </w:r>
          </w:p>
          <w:p w14:paraId="7CCC2995" w14:textId="77777777" w:rsidR="008D30B7" w:rsidRDefault="008D30B7" w:rsidP="008D30B7">
            <w:pPr>
              <w:snapToGrid w:val="0"/>
              <w:rPr>
                <w:rFonts w:eastAsia="DengXian"/>
                <w:b/>
                <w:szCs w:val="20"/>
              </w:rPr>
            </w:pPr>
            <w:r>
              <w:rPr>
                <w:rFonts w:eastAsia="DengXian"/>
                <w:b/>
                <w:szCs w:val="20"/>
              </w:rPr>
              <w:t>Alt B:</w:t>
            </w:r>
          </w:p>
          <w:p w14:paraId="3F643210" w14:textId="77777777" w:rsidR="008D30B7" w:rsidRDefault="008D30B7" w:rsidP="008D30B7">
            <w:pPr>
              <w:snapToGrid w:val="0"/>
              <w:rPr>
                <w:rFonts w:eastAsia="DengXian"/>
                <w:szCs w:val="20"/>
              </w:rPr>
            </w:pPr>
            <w:r w:rsidRPr="00A83ED5">
              <w:rPr>
                <w:rFonts w:eastAsia="DengXian" w:hint="eastAsia"/>
              </w:rPr>
              <w:t>T</w:t>
            </w:r>
            <w:r w:rsidRPr="00A83ED5">
              <w:rPr>
                <w:rFonts w:eastAsia="DengXian" w:hint="eastAsia"/>
                <w:bCs/>
                <w:szCs w:val="20"/>
              </w:rPr>
              <w:t xml:space="preserve">here is no restriction on </w:t>
            </w:r>
            <w:r w:rsidRPr="00A83ED5">
              <w:rPr>
                <w:rFonts w:eastAsia="DengXian"/>
                <w:szCs w:val="20"/>
              </w:rPr>
              <w:t>simultaneous enabl</w:t>
            </w:r>
            <w:r w:rsidRPr="00A83ED5">
              <w:rPr>
                <w:rFonts w:eastAsia="DengXian" w:hint="eastAsia"/>
                <w:szCs w:val="20"/>
              </w:rPr>
              <w:t>ing of t</w:t>
            </w:r>
            <w:r w:rsidRPr="00A83ED5">
              <w:rPr>
                <w:rFonts w:eastAsia="DengXian"/>
                <w:szCs w:val="20"/>
              </w:rPr>
              <w:t>he R17 RPFS start RB index hopping across multiple legacy SRS frequency hopping periods and intra-repetition hopping for SRS repetition symbols within each SRS frequency hop.</w:t>
            </w:r>
          </w:p>
          <w:p w14:paraId="409BF1F6" w14:textId="77777777" w:rsidR="008D30B7" w:rsidRDefault="008D30B7" w:rsidP="008D30B7">
            <w:pPr>
              <w:pStyle w:val="BodyText"/>
              <w:shd w:val="clear" w:color="auto" w:fill="FFFFFF"/>
              <w:spacing w:after="0" w:line="260" w:lineRule="atLeast"/>
              <w:rPr>
                <w:rFonts w:ascii="Times New Roman" w:hAnsi="Times New Roman"/>
                <w:color w:val="000000"/>
                <w:szCs w:val="20"/>
              </w:rPr>
            </w:pPr>
            <w:r w:rsidRPr="006F68A4">
              <w:rPr>
                <w:rFonts w:ascii="Times New Roman" w:hAnsi="Times New Roman"/>
                <w:color w:val="000000"/>
                <w:szCs w:val="20"/>
              </w:rPr>
              <w:t>For</w:t>
            </w:r>
            <w:r w:rsidRPr="006F68A4">
              <w:rPr>
                <w:rFonts w:ascii="Times New Roman" w:hAnsi="Times New Roman"/>
                <w:i/>
                <w:iCs/>
                <w:color w:val="000000"/>
                <w:szCs w:val="20"/>
              </w:rPr>
              <w:t> P</w:t>
            </w:r>
            <w:r w:rsidRPr="006F68A4">
              <w:rPr>
                <w:rFonts w:ascii="Times New Roman" w:hAnsi="Times New Roman"/>
                <w:i/>
                <w:iCs/>
                <w:color w:val="000000"/>
                <w:szCs w:val="20"/>
                <w:vertAlign w:val="subscript"/>
              </w:rPr>
              <w:t>F</w:t>
            </w:r>
            <w:r w:rsidRPr="006F68A4">
              <w:rPr>
                <w:rFonts w:ascii="Times New Roman" w:hAnsi="Times New Roman"/>
                <w:i/>
                <w:iCs/>
                <w:color w:val="000000"/>
                <w:szCs w:val="20"/>
              </w:rPr>
              <w:t>=4 </w:t>
            </w:r>
            <w:r w:rsidRPr="006F68A4">
              <w:rPr>
                <w:rFonts w:ascii="Times New Roman" w:hAnsi="Times New Roman"/>
                <w:color w:val="000000"/>
                <w:szCs w:val="20"/>
              </w:rPr>
              <w:t>and</w:t>
            </w:r>
            <w:r w:rsidRPr="006F68A4">
              <w:rPr>
                <w:rFonts w:ascii="Times New Roman" w:hAnsi="Times New Roman"/>
                <w:i/>
                <w:iCs/>
                <w:color w:val="000000"/>
                <w:szCs w:val="20"/>
              </w:rPr>
              <w:t> K=2</w:t>
            </w:r>
            <w:r w:rsidRPr="006F68A4">
              <w:rPr>
                <w:rFonts w:ascii="Times New Roman" w:hAnsi="Times New Roman"/>
                <w:color w:val="000000"/>
                <w:szCs w:val="20"/>
              </w:rPr>
              <w:t>, support RPFS start RB index hopping</w:t>
            </w:r>
            <w:r w:rsidRPr="006F68A4">
              <w:rPr>
                <w:rFonts w:ascii="Times New Roman" w:eastAsia="DengXian" w:hAnsi="Times New Roman" w:hint="eastAsia"/>
                <w:color w:val="000000"/>
                <w:szCs w:val="20"/>
                <w:lang w:eastAsia="zh-CN"/>
              </w:rPr>
              <w:t xml:space="preserve"> </w:t>
            </w:r>
            <w:r w:rsidRPr="006F68A4">
              <w:rPr>
                <w:rFonts w:ascii="Times New Roman" w:hAnsi="Times New Roman"/>
                <w:color w:val="000000"/>
                <w:szCs w:val="20"/>
              </w:rPr>
              <w:t xml:space="preserve">across multiple legacy SRS frequency hopping periods </w:t>
            </w:r>
            <w:r w:rsidRPr="006F68A4">
              <w:rPr>
                <w:rFonts w:ascii="Times New Roman" w:eastAsia="DengXian" w:hAnsi="Times New Roman" w:hint="eastAsia"/>
                <w:color w:val="000000"/>
                <w:szCs w:val="20"/>
                <w:lang w:eastAsia="zh-CN"/>
              </w:rPr>
              <w:t>with new pattern(s) for</w:t>
            </w:r>
            <w:r w:rsidRPr="006F68A4">
              <w:rPr>
                <w:rFonts w:ascii="Times New Roman" w:hAnsi="Times New Roman"/>
                <w:color w:val="000000"/>
                <w:szCs w:val="20"/>
              </w:rPr>
              <w:t xml:space="preserve"> intra-repetition hopping for SRS repetition symbols within each SRS frequency hop. </w:t>
            </w:r>
          </w:p>
          <w:p w14:paraId="399E3260" w14:textId="77777777" w:rsidR="008D30B7" w:rsidRPr="00933301" w:rsidRDefault="008D30B7" w:rsidP="008D30B7">
            <w:pPr>
              <w:pStyle w:val="BodyText"/>
              <w:shd w:val="clear" w:color="auto" w:fill="FFFFFF"/>
              <w:spacing w:after="0" w:line="260" w:lineRule="atLeast"/>
              <w:rPr>
                <w:szCs w:val="28"/>
              </w:rPr>
            </w:pPr>
            <w:r>
              <w:rPr>
                <w:rFonts w:ascii="Times New Roman" w:hAnsi="Times New Roman"/>
                <w:color w:val="000000"/>
                <w:szCs w:val="20"/>
              </w:rPr>
              <w:t>S</w:t>
            </w:r>
            <w:r w:rsidRPr="006F68A4">
              <w:rPr>
                <w:rFonts w:ascii="Times New Roman" w:hAnsi="Times New Roman"/>
                <w:color w:val="000000"/>
                <w:szCs w:val="20"/>
              </w:rPr>
              <w:t>elect </w:t>
            </w:r>
            <w:r>
              <w:rPr>
                <w:rFonts w:ascii="Times New Roman" w:hAnsi="Times New Roman"/>
                <w:color w:val="000000"/>
                <w:szCs w:val="20"/>
              </w:rPr>
              <w:t xml:space="preserve">one alternative </w:t>
            </w:r>
            <w:r w:rsidRPr="006F68A4">
              <w:rPr>
                <w:rFonts w:ascii="Times New Roman" w:hAnsi="Times New Roman"/>
                <w:szCs w:val="20"/>
              </w:rPr>
              <w:t>from </w:t>
            </w:r>
            <w:r w:rsidRPr="006F68A4">
              <w:rPr>
                <w:rFonts w:ascii="Times New Roman" w:hAnsi="Times New Roman"/>
                <w:color w:val="000000"/>
                <w:szCs w:val="20"/>
              </w:rPr>
              <w:t xml:space="preserve">the </w:t>
            </w:r>
            <w:r w:rsidRPr="00933301">
              <w:rPr>
                <w:rFonts w:ascii="Times New Roman" w:hAnsi="Times New Roman"/>
                <w:szCs w:val="20"/>
              </w:rPr>
              <w:t>following alternatives:</w:t>
            </w:r>
          </w:p>
          <w:p w14:paraId="04FF6CB6" w14:textId="77777777" w:rsidR="008D30B7" w:rsidRPr="00933301" w:rsidRDefault="008D30B7" w:rsidP="008D30B7">
            <w:pPr>
              <w:numPr>
                <w:ilvl w:val="0"/>
                <w:numId w:val="41"/>
              </w:numPr>
              <w:shd w:val="clear" w:color="auto" w:fill="FFFFFF"/>
              <w:overflowPunct/>
              <w:autoSpaceDE/>
              <w:autoSpaceDN/>
              <w:adjustRightInd/>
              <w:spacing w:after="0"/>
              <w:jc w:val="left"/>
              <w:textAlignment w:val="auto"/>
              <w:rPr>
                <w:szCs w:val="28"/>
              </w:rPr>
            </w:pPr>
            <w:r w:rsidRPr="00933301">
              <w:rPr>
                <w:szCs w:val="20"/>
              </w:rPr>
              <w:t xml:space="preserve">Alt </w:t>
            </w:r>
            <w:r w:rsidRPr="00933301">
              <w:rPr>
                <w:rFonts w:eastAsia="DengXian" w:hint="eastAsia"/>
                <w:szCs w:val="20"/>
              </w:rPr>
              <w:t>1</w:t>
            </w:r>
            <w:r w:rsidRPr="00933301">
              <w:rPr>
                <w:szCs w:val="20"/>
              </w:rPr>
              <w:t>: support new starting RB hopping pattern {0, 1, 2, 3}</w:t>
            </w:r>
          </w:p>
          <w:p w14:paraId="55FA41CE" w14:textId="77777777" w:rsidR="008D30B7" w:rsidRPr="00933301" w:rsidRDefault="008D30B7" w:rsidP="008D30B7">
            <w:pPr>
              <w:numPr>
                <w:ilvl w:val="0"/>
                <w:numId w:val="41"/>
              </w:numPr>
              <w:shd w:val="clear" w:color="auto" w:fill="FFFFFF"/>
              <w:overflowPunct/>
              <w:autoSpaceDE/>
              <w:autoSpaceDN/>
              <w:adjustRightInd/>
              <w:spacing w:after="0"/>
              <w:jc w:val="left"/>
              <w:textAlignment w:val="auto"/>
              <w:rPr>
                <w:szCs w:val="28"/>
              </w:rPr>
            </w:pPr>
            <w:r w:rsidRPr="00933301">
              <w:rPr>
                <w:szCs w:val="20"/>
              </w:rPr>
              <w:t xml:space="preserve">Alt </w:t>
            </w:r>
            <w:r w:rsidRPr="00933301">
              <w:rPr>
                <w:rFonts w:eastAsia="DengXian" w:hint="eastAsia"/>
                <w:szCs w:val="20"/>
              </w:rPr>
              <w:t>2</w:t>
            </w:r>
            <w:r w:rsidRPr="00933301">
              <w:rPr>
                <w:szCs w:val="20"/>
              </w:rPr>
              <w:t>: support new starting RB hopping pattern {0, 1}</w:t>
            </w:r>
          </w:p>
          <w:p w14:paraId="7CBB64CF" w14:textId="77777777" w:rsidR="008D30B7" w:rsidRPr="00933301" w:rsidRDefault="008D30B7" w:rsidP="008D30B7">
            <w:pPr>
              <w:numPr>
                <w:ilvl w:val="0"/>
                <w:numId w:val="41"/>
              </w:numPr>
              <w:shd w:val="clear" w:color="auto" w:fill="FFFFFF"/>
              <w:overflowPunct/>
              <w:autoSpaceDE/>
              <w:autoSpaceDN/>
              <w:adjustRightInd/>
              <w:spacing w:after="0"/>
              <w:jc w:val="left"/>
              <w:textAlignment w:val="auto"/>
              <w:rPr>
                <w:szCs w:val="28"/>
              </w:rPr>
            </w:pPr>
            <w:r w:rsidRPr="00933301">
              <w:rPr>
                <w:szCs w:val="20"/>
              </w:rPr>
              <w:t xml:space="preserve">Alt </w:t>
            </w:r>
            <w:r w:rsidRPr="00933301">
              <w:rPr>
                <w:rFonts w:eastAsia="DengXian"/>
                <w:szCs w:val="20"/>
              </w:rPr>
              <w:t>3</w:t>
            </w:r>
            <w:r w:rsidRPr="00933301">
              <w:rPr>
                <w:szCs w:val="20"/>
              </w:rPr>
              <w:t>: start RB hopping in each SRS FH period group including two adjacent periods is used to probe all subbands, and start RB hopping across different SRS FH period groups is determined by pseudo random sequence.</w:t>
            </w:r>
          </w:p>
          <w:p w14:paraId="7B22C4B9" w14:textId="377048E9" w:rsidR="00A63606" w:rsidRPr="008D30B7" w:rsidRDefault="008D30B7" w:rsidP="008D30B7">
            <w:pPr>
              <w:snapToGrid w:val="0"/>
              <w:rPr>
                <w:rFonts w:eastAsia="DengXian"/>
                <w:iCs/>
                <w:szCs w:val="20"/>
              </w:rPr>
            </w:pPr>
            <w:r w:rsidRPr="00933301">
              <w:rPr>
                <w:rFonts w:eastAsia="DengXian"/>
                <w:iCs/>
              </w:rPr>
              <w:t xml:space="preserve">Note: The cases </w:t>
            </w:r>
            <m:oMath>
              <m:sSub>
                <m:sSubPr>
                  <m:ctrlPr>
                    <w:rPr>
                      <w:rFonts w:ascii="Cambria Math" w:eastAsia="DengXian" w:hAnsi="Cambria Math"/>
                      <w:i/>
                      <w:color w:val="FF0000"/>
                      <w:sz w:val="18"/>
                      <w:szCs w:val="20"/>
                    </w:rPr>
                  </m:ctrlPr>
                </m:sSubPr>
                <m:e>
                  <m:r>
                    <w:rPr>
                      <w:rFonts w:ascii="Cambria Math" w:eastAsia="DengXian" w:hAnsi="Cambria Math"/>
                      <w:color w:val="FF0000"/>
                      <w:sz w:val="18"/>
                      <w:szCs w:val="20"/>
                    </w:rPr>
                    <m:t>P</m:t>
                  </m:r>
                </m:e>
                <m:sub>
                  <m:r>
                    <w:rPr>
                      <w:rFonts w:ascii="Cambria Math" w:eastAsia="DengXian" w:hAnsi="Cambria Math"/>
                      <w:color w:val="FF0000"/>
                      <w:sz w:val="18"/>
                      <w:szCs w:val="20"/>
                    </w:rPr>
                    <m:t>F</m:t>
                  </m:r>
                </m:sub>
              </m:sSub>
              <m:r>
                <w:rPr>
                  <w:rFonts w:ascii="Cambria Math" w:eastAsia="DengXian" w:hAnsi="Cambria Math"/>
                  <w:color w:val="FF0000"/>
                  <w:sz w:val="18"/>
                  <w:szCs w:val="20"/>
                </w:rPr>
                <m:t>=2</m:t>
              </m:r>
            </m:oMath>
            <w:r w:rsidRPr="00933301">
              <w:rPr>
                <w:rFonts w:eastAsia="DengXian"/>
                <w:iCs/>
              </w:rPr>
              <w:t xml:space="preserve">, </w:t>
            </w:r>
            <m:oMath>
              <m:r>
                <w:rPr>
                  <w:rFonts w:ascii="Cambria Math" w:eastAsia="DengXian" w:hAnsi="Cambria Math"/>
                  <w:color w:val="FF0000"/>
                  <w:sz w:val="18"/>
                  <w:szCs w:val="20"/>
                </w:rPr>
                <m:t>K=2</m:t>
              </m:r>
            </m:oMath>
            <w:r w:rsidRPr="00933301">
              <w:rPr>
                <w:rFonts w:eastAsia="DengXian"/>
                <w:iCs/>
              </w:rPr>
              <w:t xml:space="preserve">, and </w:t>
            </w:r>
            <m:oMath>
              <m:sSub>
                <m:sSubPr>
                  <m:ctrlPr>
                    <w:rPr>
                      <w:rFonts w:ascii="Cambria Math" w:eastAsia="DengXian" w:hAnsi="Cambria Math"/>
                      <w:i/>
                      <w:color w:val="FF0000"/>
                      <w:sz w:val="18"/>
                      <w:szCs w:val="20"/>
                    </w:rPr>
                  </m:ctrlPr>
                </m:sSubPr>
                <m:e>
                  <m:r>
                    <w:rPr>
                      <w:rFonts w:ascii="Cambria Math" w:eastAsia="DengXian" w:hAnsi="Cambria Math"/>
                      <w:color w:val="FF0000"/>
                      <w:sz w:val="18"/>
                      <w:szCs w:val="20"/>
                    </w:rPr>
                    <m:t>P</m:t>
                  </m:r>
                </m:e>
                <m:sub>
                  <m:r>
                    <w:rPr>
                      <w:rFonts w:ascii="Cambria Math" w:eastAsia="DengXian" w:hAnsi="Cambria Math"/>
                      <w:color w:val="FF0000"/>
                      <w:sz w:val="18"/>
                      <w:szCs w:val="20"/>
                    </w:rPr>
                    <m:t>F</m:t>
                  </m:r>
                </m:sub>
              </m:sSub>
              <m:r>
                <w:rPr>
                  <w:rFonts w:ascii="Cambria Math" w:eastAsia="DengXian" w:hAnsi="Cambria Math"/>
                  <w:color w:val="FF0000"/>
                  <w:sz w:val="18"/>
                  <w:szCs w:val="20"/>
                </w:rPr>
                <m:t>=4</m:t>
              </m:r>
            </m:oMath>
            <w:r w:rsidRPr="00933301">
              <w:rPr>
                <w:rFonts w:eastAsia="DengXian"/>
                <w:iCs/>
              </w:rPr>
              <w:t xml:space="preserve">, </w:t>
            </w:r>
            <m:oMath>
              <m:r>
                <w:rPr>
                  <w:rFonts w:ascii="Cambria Math" w:eastAsia="DengXian" w:hAnsi="Cambria Math"/>
                  <w:color w:val="FF0000"/>
                  <w:sz w:val="18"/>
                  <w:szCs w:val="20"/>
                </w:rPr>
                <m:t>K=4</m:t>
              </m:r>
            </m:oMath>
            <w:r w:rsidRPr="00933301">
              <w:rPr>
                <w:rFonts w:eastAsia="DengXian"/>
                <w:iCs/>
              </w:rPr>
              <w:t xml:space="preserve"> </w:t>
            </w:r>
            <w:r w:rsidRPr="00933301">
              <w:rPr>
                <w:rFonts w:eastAsia="DengXian" w:hint="eastAsia"/>
                <w:iCs/>
              </w:rPr>
              <w:t>can</w:t>
            </w:r>
            <w:r w:rsidRPr="00933301">
              <w:rPr>
                <w:rFonts w:eastAsia="DengXian"/>
                <w:iCs/>
              </w:rPr>
              <w:t xml:space="preserve"> be discussed separately.</w:t>
            </w:r>
          </w:p>
        </w:tc>
      </w:tr>
    </w:tbl>
    <w:p w14:paraId="0DF6C2AA" w14:textId="77777777" w:rsidR="004664D7" w:rsidRDefault="004664D7" w:rsidP="00937835"/>
    <w:p w14:paraId="59670387" w14:textId="00CA56F1" w:rsidR="00412423" w:rsidRDefault="004664D7" w:rsidP="00412423">
      <w:r>
        <w:t>Regarding this issue, we provide our view as follows.</w:t>
      </w:r>
      <w:r w:rsidR="00C34679">
        <w:t xml:space="preserve"> The RPFS start RB hopping across multiple legacy SRS hopping periods was introduced in Rel-17 for long-term channel sounding.</w:t>
      </w:r>
      <w:r w:rsidR="00EB69A9">
        <w:t xml:space="preserve"> However,</w:t>
      </w:r>
      <w:r w:rsidR="007D04A0">
        <w:t xml:space="preserve"> the Rel-20</w:t>
      </w:r>
      <w:r w:rsidR="00EB69A9">
        <w:t xml:space="preserve"> intra-repetition SRS hopping </w:t>
      </w:r>
      <w:r w:rsidR="00EF79A3">
        <w:t xml:space="preserve">is being discussed to quickly acquire channel characteristics across PRBs by making use of </w:t>
      </w:r>
      <w:r w:rsidR="00EF79A3" w:rsidRPr="00EF79A3">
        <w:t>coherent interpolation/combination between intra-repetition hops</w:t>
      </w:r>
      <w:r w:rsidR="003552BA">
        <w:t xml:space="preserve">. It is highly unlikely that the network will realize these two functionalities simultaneously. </w:t>
      </w:r>
      <w:r w:rsidR="009A4AD2">
        <w:t xml:space="preserve">However, it is not right for releases to </w:t>
      </w:r>
      <w:r w:rsidR="003864E6">
        <w:t xml:space="preserve">introduce </w:t>
      </w:r>
      <w:r w:rsidR="00412423">
        <w:t>restrict</w:t>
      </w:r>
      <w:r w:rsidR="003864E6">
        <w:t>ion</w:t>
      </w:r>
      <w:r w:rsidR="00412423">
        <w:t xml:space="preserve"> on the simultaneous enabling of a newly introduced feature and a legacy feature, unless there is a</w:t>
      </w:r>
      <w:r w:rsidR="008F1F4A">
        <w:t xml:space="preserve"> critical issue identified.</w:t>
      </w:r>
      <w:r w:rsidR="00313F3A">
        <w:t xml:space="preserve"> Hence, we support Alt A.</w:t>
      </w:r>
    </w:p>
    <w:p w14:paraId="09C4E36E" w14:textId="77777777" w:rsidR="00FB1CEA" w:rsidRDefault="00FB1CEA" w:rsidP="00937835"/>
    <w:p w14:paraId="5ED372A7" w14:textId="393A9C98" w:rsidR="00937835" w:rsidRDefault="00937835" w:rsidP="00937835">
      <w:pPr>
        <w:pStyle w:val="Proposal"/>
      </w:pPr>
      <w:r>
        <w:t xml:space="preserve">Regarding </w:t>
      </w:r>
      <w:r w:rsidR="00AB0136">
        <w:t xml:space="preserve">enabling </w:t>
      </w:r>
      <w:r w:rsidR="00AB0136" w:rsidRPr="000D105F">
        <w:rPr>
          <w:lang w:val="en-US"/>
        </w:rPr>
        <w:t>start RB index hopping across multiple legacy SRS frequency hopping periods and intra-repetition hopping for SRS repetition symbols within each SRS frequency hop simultaneously</w:t>
      </w:r>
      <w:r w:rsidR="00AB0136">
        <w:rPr>
          <w:rFonts w:eastAsia="DengXian"/>
          <w:szCs w:val="20"/>
        </w:rPr>
        <w:t>, support Alt A</w:t>
      </w:r>
      <w:r>
        <w:t>.</w:t>
      </w:r>
    </w:p>
    <w:p w14:paraId="27C483FF" w14:textId="6817F140" w:rsidR="00763A49" w:rsidRDefault="00294D4A" w:rsidP="001F0425">
      <w:pPr>
        <w:pStyle w:val="Heading2"/>
      </w:pPr>
      <w:r>
        <w:lastRenderedPageBreak/>
        <w:t>Cross-slot SRS</w:t>
      </w:r>
      <w:r w:rsidR="00397536">
        <w:t xml:space="preserve"> repetitions</w:t>
      </w:r>
    </w:p>
    <w:p w14:paraId="2863C32E" w14:textId="7DCB9999" w:rsidR="00D06AF2" w:rsidRPr="00D06AF2" w:rsidRDefault="008238E5" w:rsidP="00D06AF2">
      <w:pPr>
        <w:spacing w:before="240"/>
        <w:rPr>
          <w:lang w:val="en-US" w:eastAsia="zh-CN"/>
        </w:rPr>
      </w:pPr>
      <w:r>
        <w:rPr>
          <w:lang w:eastAsia="zh-CN"/>
        </w:rPr>
        <w:t>Based on RAN #10</w:t>
      </w:r>
      <w:r w:rsidR="00406FDA">
        <w:rPr>
          <w:lang w:eastAsia="zh-CN"/>
        </w:rPr>
        <w:t>8</w:t>
      </w:r>
      <w:r>
        <w:rPr>
          <w:lang w:eastAsia="zh-CN"/>
        </w:rPr>
        <w:t xml:space="preserve"> discussion</w:t>
      </w:r>
      <w:r w:rsidR="009E16BD">
        <w:rPr>
          <w:lang w:eastAsia="zh-CN"/>
        </w:rPr>
        <w:t>s</w:t>
      </w:r>
      <w:r>
        <w:rPr>
          <w:lang w:eastAsia="zh-CN"/>
        </w:rPr>
        <w:t xml:space="preserve"> and </w:t>
      </w:r>
      <w:bookmarkStart w:id="2" w:name="_Hlk206012069"/>
      <w:r>
        <w:rPr>
          <w:lang w:eastAsia="zh-CN"/>
        </w:rPr>
        <w:t xml:space="preserve">the </w:t>
      </w:r>
      <w:r w:rsidR="00406FDA">
        <w:rPr>
          <w:lang w:eastAsia="zh-CN"/>
        </w:rPr>
        <w:t xml:space="preserve">Rel 20 </w:t>
      </w:r>
      <w:r>
        <w:rPr>
          <w:lang w:eastAsia="zh-CN"/>
        </w:rPr>
        <w:t xml:space="preserve">WID </w:t>
      </w:r>
      <w:r w:rsidR="00406FDA">
        <w:rPr>
          <w:lang w:eastAsia="zh-CN"/>
        </w:rPr>
        <w:t>[1]</w:t>
      </w:r>
      <w:bookmarkEnd w:id="2"/>
      <w:r>
        <w:rPr>
          <w:lang w:eastAsia="zh-CN"/>
        </w:rPr>
        <w:t xml:space="preserve">, the </w:t>
      </w:r>
      <w:r w:rsidR="00A55592">
        <w:rPr>
          <w:lang w:eastAsia="zh-CN"/>
        </w:rPr>
        <w:t xml:space="preserve">scope of configuring </w:t>
      </w:r>
      <w:r w:rsidR="00654EAD">
        <w:rPr>
          <w:lang w:eastAsia="zh-CN"/>
        </w:rPr>
        <w:t>time domain</w:t>
      </w:r>
      <w:r w:rsidR="00A55592">
        <w:rPr>
          <w:lang w:eastAsia="zh-CN"/>
        </w:rPr>
        <w:t xml:space="preserve"> resource allocation of a</w:t>
      </w:r>
      <w:r w:rsidR="00D06AF2">
        <w:rPr>
          <w:lang w:eastAsia="zh-CN"/>
        </w:rPr>
        <w:t>n</w:t>
      </w:r>
      <w:r w:rsidR="00A55592">
        <w:rPr>
          <w:lang w:eastAsia="zh-CN"/>
        </w:rPr>
        <w:t xml:space="preserve"> SRS resource is </w:t>
      </w:r>
      <w:r w:rsidR="00654EAD">
        <w:rPr>
          <w:lang w:eastAsia="zh-CN"/>
        </w:rPr>
        <w:t>being</w:t>
      </w:r>
      <w:r w:rsidR="00A55592">
        <w:rPr>
          <w:lang w:eastAsia="zh-CN"/>
        </w:rPr>
        <w:t xml:space="preserve"> extended to beyond </w:t>
      </w:r>
      <w:r w:rsidR="009E5101">
        <w:rPr>
          <w:lang w:eastAsia="zh-CN"/>
        </w:rPr>
        <w:t xml:space="preserve">the </w:t>
      </w:r>
      <w:r w:rsidR="00A55592">
        <w:rPr>
          <w:lang w:eastAsia="zh-CN"/>
        </w:rPr>
        <w:t xml:space="preserve">slot boundary as compared to the legacy restriction of configuring it within a slot. </w:t>
      </w:r>
      <w:r w:rsidR="0040376F" w:rsidRPr="0040376F">
        <w:rPr>
          <w:lang w:eastAsia="zh-CN"/>
        </w:rPr>
        <w:t xml:space="preserve">This enhancement is particularly relevant for practical TDD deployments, where the SRS is configured in an S slot. By efficiently utilizing the limited uplink (UL) symbols available, </w:t>
      </w:r>
      <w:r w:rsidR="0040376F">
        <w:rPr>
          <w:lang w:eastAsia="zh-CN"/>
        </w:rPr>
        <w:t>such configurations</w:t>
      </w:r>
      <w:r w:rsidR="0040376F" w:rsidRPr="0040376F">
        <w:rPr>
          <w:lang w:eastAsia="zh-CN"/>
        </w:rPr>
        <w:t xml:space="preserve"> ensure non-degraded data transmission and contributes to a cleaner, more robust system design.</w:t>
      </w:r>
      <w:r w:rsidR="002B0637">
        <w:rPr>
          <w:lang w:eastAsia="zh-CN"/>
        </w:rPr>
        <w:t xml:space="preserve">  </w:t>
      </w:r>
      <w:r w:rsidR="00D06AF2">
        <w:rPr>
          <w:lang w:eastAsia="zh-CN"/>
        </w:rPr>
        <w:t xml:space="preserve">Hence, </w:t>
      </w:r>
      <w:r w:rsidR="00D06AF2" w:rsidRPr="00D06AF2">
        <w:rPr>
          <w:lang w:val="en-US" w:eastAsia="zh-CN"/>
        </w:rPr>
        <w:t xml:space="preserve">S slot is a realistic slot for </w:t>
      </w:r>
      <w:r w:rsidR="00E32A95">
        <w:rPr>
          <w:lang w:val="en-US" w:eastAsia="zh-CN"/>
        </w:rPr>
        <w:t xml:space="preserve">practical </w:t>
      </w:r>
      <w:r w:rsidR="00D06AF2" w:rsidRPr="00D06AF2">
        <w:rPr>
          <w:lang w:val="en-US" w:eastAsia="zh-CN"/>
        </w:rPr>
        <w:t xml:space="preserve">SRS </w:t>
      </w:r>
      <w:r w:rsidR="00D06AF2">
        <w:rPr>
          <w:lang w:val="en-US" w:eastAsia="zh-CN"/>
        </w:rPr>
        <w:t>transmission</w:t>
      </w:r>
      <w:r w:rsidR="00E32A95">
        <w:rPr>
          <w:lang w:val="en-US" w:eastAsia="zh-CN"/>
        </w:rPr>
        <w:t>s</w:t>
      </w:r>
      <w:r w:rsidR="00D06AF2">
        <w:rPr>
          <w:lang w:val="en-US" w:eastAsia="zh-CN"/>
        </w:rPr>
        <w:t>.</w:t>
      </w:r>
      <w:r w:rsidR="00D06AF2" w:rsidRPr="00D06AF2">
        <w:rPr>
          <w:lang w:val="en-US" w:eastAsia="zh-CN"/>
        </w:rPr>
        <w:t xml:space="preserve"> </w:t>
      </w:r>
    </w:p>
    <w:p w14:paraId="1E6DDFF0" w14:textId="60D0FD62" w:rsidR="0022489C" w:rsidRDefault="002D0D97" w:rsidP="001D0B4E">
      <w:pPr>
        <w:rPr>
          <w:lang w:eastAsia="zh-CN"/>
        </w:rPr>
      </w:pPr>
      <w:r>
        <w:rPr>
          <w:lang w:eastAsia="zh-CN"/>
        </w:rPr>
        <w:t>H</w:t>
      </w:r>
      <w:r w:rsidR="007873FF">
        <w:rPr>
          <w:lang w:eastAsia="zh-CN"/>
        </w:rPr>
        <w:t xml:space="preserve">aving said that, </w:t>
      </w:r>
      <w:r w:rsidR="0075734E">
        <w:rPr>
          <w:lang w:eastAsia="zh-CN"/>
        </w:rPr>
        <w:t>some of the</w:t>
      </w:r>
      <w:r w:rsidR="007873FF">
        <w:rPr>
          <w:lang w:eastAsia="zh-CN"/>
        </w:rPr>
        <w:t xml:space="preserve"> most feasible special slot</w:t>
      </w:r>
      <w:r w:rsidR="009A5E8D">
        <w:rPr>
          <w:lang w:eastAsia="zh-CN"/>
        </w:rPr>
        <w:t xml:space="preserve"> structure</w:t>
      </w:r>
      <w:r w:rsidR="0075734E">
        <w:rPr>
          <w:lang w:eastAsia="zh-CN"/>
        </w:rPr>
        <w:t>s</w:t>
      </w:r>
      <w:r w:rsidR="00D73741">
        <w:rPr>
          <w:lang w:eastAsia="zh-CN"/>
        </w:rPr>
        <w:t xml:space="preserve"> configured by vendors/operators </w:t>
      </w:r>
      <w:r w:rsidR="007873FF">
        <w:rPr>
          <w:lang w:eastAsia="zh-CN"/>
        </w:rPr>
        <w:t>in deployments are DL:6, G</w:t>
      </w:r>
      <w:r w:rsidR="00D73741">
        <w:rPr>
          <w:lang w:eastAsia="zh-CN"/>
        </w:rPr>
        <w:t>P</w:t>
      </w:r>
      <w:r w:rsidR="007873FF">
        <w:rPr>
          <w:lang w:eastAsia="zh-CN"/>
        </w:rPr>
        <w:t>:4, UL:4 and DL:10, G</w:t>
      </w:r>
      <w:r w:rsidR="00D73741">
        <w:rPr>
          <w:lang w:eastAsia="zh-CN"/>
        </w:rPr>
        <w:t>P</w:t>
      </w:r>
      <w:r w:rsidR="007873FF">
        <w:rPr>
          <w:lang w:eastAsia="zh-CN"/>
        </w:rPr>
        <w:t xml:space="preserve">:2, UL:2 </w:t>
      </w:r>
      <w:r w:rsidR="008A4DED">
        <w:rPr>
          <w:lang w:eastAsia="zh-CN"/>
        </w:rPr>
        <w:t>With this assignment</w:t>
      </w:r>
      <w:r w:rsidR="00DC1148">
        <w:rPr>
          <w:lang w:eastAsia="zh-CN"/>
        </w:rPr>
        <w:t xml:space="preserve"> in current practical deployments,</w:t>
      </w:r>
      <w:r w:rsidR="008A4DED">
        <w:rPr>
          <w:lang w:eastAsia="zh-CN"/>
        </w:rPr>
        <w:t xml:space="preserve"> there is a restriction on the </w:t>
      </w:r>
      <w:r w:rsidR="009A5E8D">
        <w:rPr>
          <w:lang w:eastAsia="zh-CN"/>
        </w:rPr>
        <w:t xml:space="preserve">maximum </w:t>
      </w:r>
      <w:r w:rsidR="008A4DED">
        <w:rPr>
          <w:lang w:eastAsia="zh-CN"/>
        </w:rPr>
        <w:t>number of SRS symbols</w:t>
      </w:r>
      <w:r w:rsidR="00DC1148">
        <w:rPr>
          <w:lang w:eastAsia="zh-CN"/>
        </w:rPr>
        <w:t xml:space="preserve"> </w:t>
      </w:r>
      <w:r w:rsidR="008A4DED">
        <w:rPr>
          <w:lang w:eastAsia="zh-CN"/>
        </w:rPr>
        <w:t>for repetition to 4</w:t>
      </w:r>
      <w:r w:rsidR="00F44AA5">
        <w:rPr>
          <w:lang w:eastAsia="zh-CN"/>
        </w:rPr>
        <w:t>,</w:t>
      </w:r>
      <w:r w:rsidR="008A4DED">
        <w:rPr>
          <w:lang w:eastAsia="zh-CN"/>
        </w:rPr>
        <w:t xml:space="preserve"> even though </w:t>
      </w:r>
      <w:r w:rsidR="00F44AA5">
        <w:rPr>
          <w:lang w:eastAsia="zh-CN"/>
        </w:rPr>
        <w:t xml:space="preserve">3GPP </w:t>
      </w:r>
      <w:r w:rsidR="008A4DED">
        <w:rPr>
          <w:lang w:eastAsia="zh-CN"/>
        </w:rPr>
        <w:t>standard allows</w:t>
      </w:r>
      <w:r w:rsidR="00A8681A">
        <w:rPr>
          <w:lang w:eastAsia="zh-CN"/>
        </w:rPr>
        <w:t xml:space="preserve"> additional</w:t>
      </w:r>
      <w:r w:rsidR="008A4DED">
        <w:rPr>
          <w:lang w:eastAsia="zh-CN"/>
        </w:rPr>
        <w:t xml:space="preserve"> repetitions </w:t>
      </w:r>
      <w:r w:rsidR="00551568">
        <w:rPr>
          <w:lang w:eastAsia="zh-CN"/>
        </w:rPr>
        <w:t xml:space="preserve">up to </w:t>
      </w:r>
      <w:r w:rsidR="00A8681A">
        <w:rPr>
          <w:lang w:eastAsia="zh-CN"/>
        </w:rPr>
        <w:t>14 symbols.</w:t>
      </w:r>
      <w:r w:rsidR="00946BB5">
        <w:rPr>
          <w:lang w:eastAsia="zh-CN"/>
        </w:rPr>
        <w:t xml:space="preserve"> It may be noted that even if network wishes to utilise SRS repetitions in subsequent UL slots, the no</w:t>
      </w:r>
      <w:r w:rsidR="0022489C">
        <w:rPr>
          <w:lang w:eastAsia="zh-CN"/>
        </w:rPr>
        <w:t>n</w:t>
      </w:r>
      <w:r w:rsidR="00946BB5">
        <w:rPr>
          <w:lang w:eastAsia="zh-CN"/>
        </w:rPr>
        <w:t xml:space="preserve">-contiguous nature of </w:t>
      </w:r>
      <w:r w:rsidR="0075734E">
        <w:rPr>
          <w:lang w:eastAsia="zh-CN"/>
        </w:rPr>
        <w:t xml:space="preserve">the </w:t>
      </w:r>
      <w:r w:rsidR="00946BB5">
        <w:rPr>
          <w:lang w:eastAsia="zh-CN"/>
        </w:rPr>
        <w:t xml:space="preserve">allocation </w:t>
      </w:r>
      <w:r w:rsidR="00BE7BA4">
        <w:rPr>
          <w:lang w:eastAsia="zh-CN"/>
        </w:rPr>
        <w:t>can</w:t>
      </w:r>
      <w:r w:rsidR="00946BB5">
        <w:rPr>
          <w:lang w:eastAsia="zh-CN"/>
        </w:rPr>
        <w:t xml:space="preserve"> make the aggregation futile</w:t>
      </w:r>
      <w:r w:rsidR="00BE7BA4">
        <w:rPr>
          <w:lang w:eastAsia="zh-CN"/>
        </w:rPr>
        <w:t xml:space="preserve"> when </w:t>
      </w:r>
      <w:r w:rsidR="0075734E">
        <w:rPr>
          <w:lang w:eastAsia="zh-CN"/>
        </w:rPr>
        <w:t>a</w:t>
      </w:r>
      <w:r w:rsidR="00C71616">
        <w:rPr>
          <w:lang w:eastAsia="zh-CN"/>
        </w:rPr>
        <w:t xml:space="preserve"> UE fails to maintain phase coherency </w:t>
      </w:r>
      <w:r w:rsidR="00946BB5">
        <w:rPr>
          <w:lang w:eastAsia="zh-CN"/>
        </w:rPr>
        <w:t xml:space="preserve">across aggregated symbols. </w:t>
      </w:r>
    </w:p>
    <w:p w14:paraId="6682747A" w14:textId="52ECCAC6" w:rsidR="00F469D4" w:rsidRDefault="00F469D4" w:rsidP="001D0B4E">
      <w:pPr>
        <w:rPr>
          <w:lang w:eastAsia="zh-CN"/>
        </w:rPr>
      </w:pPr>
      <w:r>
        <w:rPr>
          <w:lang w:eastAsia="zh-CN"/>
        </w:rPr>
        <w:t xml:space="preserve">To overcome this limitation of legacy, it is now decided to allow cross slot SRS allocation </w:t>
      </w:r>
      <w:r w:rsidRPr="00F469D4">
        <w:rPr>
          <w:lang w:eastAsia="zh-CN"/>
        </w:rPr>
        <w:t>where</w:t>
      </w:r>
      <w:r>
        <w:rPr>
          <w:lang w:eastAsia="zh-CN"/>
        </w:rPr>
        <w:t>in</w:t>
      </w:r>
      <w:r w:rsidRPr="00F469D4">
        <w:rPr>
          <w:lang w:eastAsia="zh-CN"/>
        </w:rPr>
        <w:t xml:space="preserve"> SRS symbols for repetition are configured in the end of S slot and begin of U slot contiguously</w:t>
      </w:r>
      <w:r>
        <w:rPr>
          <w:lang w:eastAsia="zh-CN"/>
        </w:rPr>
        <w:t>.</w:t>
      </w:r>
      <w:r w:rsidR="000D4C68">
        <w:rPr>
          <w:lang w:eastAsia="zh-CN"/>
        </w:rPr>
        <w:t xml:space="preserve"> This provides a more flexible allocation that helps to improve SRS coverage.</w:t>
      </w:r>
      <w:r w:rsidR="000D7916">
        <w:rPr>
          <w:lang w:eastAsia="zh-CN"/>
        </w:rPr>
        <w:t xml:space="preserve"> A</w:t>
      </w:r>
      <w:r w:rsidR="00307CF0">
        <w:rPr>
          <w:lang w:eastAsia="zh-CN"/>
        </w:rPr>
        <w:t>s noted, the</w:t>
      </w:r>
      <w:r w:rsidR="000D7916">
        <w:rPr>
          <w:lang w:eastAsia="zh-CN"/>
        </w:rPr>
        <w:t xml:space="preserve"> proponents suggest an overall 30% cell edge user performance with 8 repetitions as compared to 2 repetitions.</w:t>
      </w:r>
    </w:p>
    <w:p w14:paraId="1178F439" w14:textId="545FD5B3" w:rsidR="00B23405" w:rsidRDefault="00B60211" w:rsidP="001D0B4E">
      <w:pPr>
        <w:rPr>
          <w:lang w:eastAsia="zh-CN"/>
        </w:rPr>
      </w:pPr>
      <w:r w:rsidRPr="00B60211">
        <w:rPr>
          <w:lang w:eastAsia="zh-CN"/>
        </w:rPr>
        <w:t>The cross</w:t>
      </w:r>
      <w:r>
        <w:rPr>
          <w:lang w:eastAsia="zh-CN"/>
        </w:rPr>
        <w:t>-</w:t>
      </w:r>
      <w:r w:rsidRPr="00B60211">
        <w:rPr>
          <w:lang w:eastAsia="zh-CN"/>
        </w:rPr>
        <w:t xml:space="preserve">slot SRS </w:t>
      </w:r>
      <w:r w:rsidR="00291A53">
        <w:rPr>
          <w:lang w:eastAsia="zh-CN"/>
        </w:rPr>
        <w:t xml:space="preserve">repetition </w:t>
      </w:r>
      <w:r w:rsidRPr="00B60211">
        <w:rPr>
          <w:lang w:eastAsia="zh-CN"/>
        </w:rPr>
        <w:t xml:space="preserve">solves an issue in the field for DDDSU patterns with antenna switching for massive MIMO reciprocity. </w:t>
      </w:r>
      <w:r w:rsidR="00291A53">
        <w:rPr>
          <w:lang w:eastAsia="zh-CN"/>
        </w:rPr>
        <w:t>In our view, t</w:t>
      </w:r>
      <w:r w:rsidR="003B6082">
        <w:rPr>
          <w:lang w:eastAsia="zh-CN"/>
        </w:rPr>
        <w:t xml:space="preserve">o </w:t>
      </w:r>
      <w:r w:rsidR="00126EA7">
        <w:rPr>
          <w:lang w:eastAsia="zh-CN"/>
        </w:rPr>
        <w:t>achieve</w:t>
      </w:r>
      <w:r w:rsidR="003B6082">
        <w:rPr>
          <w:lang w:eastAsia="zh-CN"/>
        </w:rPr>
        <w:t xml:space="preserve"> the full advantage </w:t>
      </w:r>
      <w:r w:rsidR="00543010">
        <w:rPr>
          <w:lang w:eastAsia="zh-CN"/>
        </w:rPr>
        <w:t xml:space="preserve">of </w:t>
      </w:r>
      <w:r w:rsidR="00AF4664">
        <w:rPr>
          <w:lang w:eastAsia="zh-CN"/>
        </w:rPr>
        <w:t>repetition-based</w:t>
      </w:r>
      <w:r w:rsidR="003B6082">
        <w:rPr>
          <w:lang w:eastAsia="zh-CN"/>
        </w:rPr>
        <w:t xml:space="preserve"> coverage enhancement</w:t>
      </w:r>
      <w:r w:rsidR="00543010">
        <w:rPr>
          <w:lang w:eastAsia="zh-CN"/>
        </w:rPr>
        <w:t xml:space="preserve"> for </w:t>
      </w:r>
      <w:r w:rsidR="007345B2">
        <w:rPr>
          <w:lang w:eastAsia="zh-CN"/>
        </w:rPr>
        <w:t>a</w:t>
      </w:r>
      <w:r w:rsidR="00543010">
        <w:rPr>
          <w:lang w:eastAsia="zh-CN"/>
        </w:rPr>
        <w:t xml:space="preserve"> UE configured with the usage as </w:t>
      </w:r>
      <w:proofErr w:type="spellStart"/>
      <w:r w:rsidR="00543010">
        <w:rPr>
          <w:lang w:eastAsia="zh-CN"/>
        </w:rPr>
        <w:t>antennaSwitching</w:t>
      </w:r>
      <w:proofErr w:type="spellEnd"/>
      <w:r w:rsidR="003B6082">
        <w:rPr>
          <w:lang w:eastAsia="zh-CN"/>
        </w:rPr>
        <w:t xml:space="preserve">, </w:t>
      </w:r>
      <w:r w:rsidR="00F91143">
        <w:rPr>
          <w:lang w:eastAsia="zh-CN"/>
        </w:rPr>
        <w:t xml:space="preserve">the </w:t>
      </w:r>
      <w:r w:rsidR="003B6082" w:rsidRPr="003B6082">
        <w:rPr>
          <w:lang w:eastAsia="zh-CN"/>
        </w:rPr>
        <w:t xml:space="preserve">cross-slot repetition should </w:t>
      </w:r>
      <w:r w:rsidR="003B6082">
        <w:rPr>
          <w:lang w:eastAsia="zh-CN"/>
        </w:rPr>
        <w:t xml:space="preserve">not </w:t>
      </w:r>
      <w:r w:rsidR="003B6082" w:rsidRPr="003B6082">
        <w:rPr>
          <w:lang w:eastAsia="zh-CN"/>
        </w:rPr>
        <w:t xml:space="preserve">be limited </w:t>
      </w:r>
      <w:r w:rsidR="00780EB3">
        <w:rPr>
          <w:lang w:eastAsia="zh-CN"/>
        </w:rPr>
        <w:t xml:space="preserve">to </w:t>
      </w:r>
      <w:r w:rsidR="003B6082" w:rsidRPr="003B6082">
        <w:rPr>
          <w:lang w:eastAsia="zh-CN"/>
        </w:rPr>
        <w:t xml:space="preserve">within </w:t>
      </w:r>
      <w:r w:rsidR="00543010">
        <w:rPr>
          <w:lang w:eastAsia="zh-CN"/>
        </w:rPr>
        <w:t>an</w:t>
      </w:r>
      <w:r w:rsidR="003B6082" w:rsidRPr="003B6082">
        <w:rPr>
          <w:lang w:eastAsia="zh-CN"/>
        </w:rPr>
        <w:t xml:space="preserve"> SRS resource</w:t>
      </w:r>
      <w:r w:rsidR="003B6082">
        <w:rPr>
          <w:lang w:eastAsia="zh-CN"/>
        </w:rPr>
        <w:t xml:space="preserve">, but rather extended to </w:t>
      </w:r>
      <w:r w:rsidR="00543010">
        <w:rPr>
          <w:lang w:eastAsia="zh-CN"/>
        </w:rPr>
        <w:t>multiple SRS resource sets</w:t>
      </w:r>
      <w:r w:rsidR="003B6082" w:rsidRPr="003B6082">
        <w:rPr>
          <w:lang w:eastAsia="zh-CN"/>
        </w:rPr>
        <w:t>.</w:t>
      </w:r>
      <w:r w:rsidR="000D71DD">
        <w:rPr>
          <w:lang w:eastAsia="zh-CN"/>
        </w:rPr>
        <w:t xml:space="preserve"> </w:t>
      </w:r>
    </w:p>
    <w:p w14:paraId="601E0496" w14:textId="77777777" w:rsidR="00B23405" w:rsidRDefault="00B23405" w:rsidP="00B23405">
      <w:pPr>
        <w:pStyle w:val="Observation"/>
      </w:pPr>
      <w:r>
        <w:t xml:space="preserve">For cell edge UEs configured with the usage of SRS as </w:t>
      </w:r>
      <w:proofErr w:type="spellStart"/>
      <w:r>
        <w:t>antennaSwitching</w:t>
      </w:r>
      <w:proofErr w:type="spellEnd"/>
      <w:r>
        <w:t xml:space="preserve">, the </w:t>
      </w:r>
      <w:r w:rsidRPr="003B6082">
        <w:t xml:space="preserve">cross-slot repetition should </w:t>
      </w:r>
      <w:r>
        <w:t xml:space="preserve">not </w:t>
      </w:r>
      <w:r w:rsidRPr="003B6082">
        <w:t xml:space="preserve">be limited </w:t>
      </w:r>
      <w:r>
        <w:t xml:space="preserve">to </w:t>
      </w:r>
      <w:r w:rsidRPr="003B6082">
        <w:t xml:space="preserve">within </w:t>
      </w:r>
      <w:r>
        <w:t>an</w:t>
      </w:r>
      <w:r w:rsidRPr="003B6082">
        <w:t xml:space="preserve"> SRS resource</w:t>
      </w:r>
      <w:r>
        <w:t>, but extended to multiple SRS resource sets.</w:t>
      </w:r>
    </w:p>
    <w:p w14:paraId="7AA2D4C4" w14:textId="77777777" w:rsidR="00B23405" w:rsidRDefault="00B23405" w:rsidP="00B23405">
      <w:pPr>
        <w:pStyle w:val="Proposal"/>
      </w:pPr>
      <w:r>
        <w:t xml:space="preserve">Support extending the scope of </w:t>
      </w:r>
      <w:r w:rsidRPr="003B6082">
        <w:t xml:space="preserve">cross-slot repetition </w:t>
      </w:r>
      <w:r>
        <w:t xml:space="preserve">to </w:t>
      </w:r>
      <w:r w:rsidRPr="003B6082">
        <w:t xml:space="preserve">within </w:t>
      </w:r>
      <w:r>
        <w:t>multiple SRS resource sets.</w:t>
      </w:r>
    </w:p>
    <w:p w14:paraId="65956869" w14:textId="038CDDB2" w:rsidR="00AF4664" w:rsidRDefault="008350F0" w:rsidP="001D0B4E">
      <w:pPr>
        <w:rPr>
          <w:lang w:eastAsia="zh-CN"/>
        </w:rPr>
      </w:pPr>
      <w:r>
        <w:rPr>
          <w:lang w:eastAsia="zh-CN"/>
        </w:rPr>
        <w:t>From the present understanding</w:t>
      </w:r>
      <w:r w:rsidR="000D71DD">
        <w:rPr>
          <w:lang w:eastAsia="zh-CN"/>
        </w:rPr>
        <w:t xml:space="preserve">, </w:t>
      </w:r>
      <w:r w:rsidR="00BB0994">
        <w:rPr>
          <w:lang w:eastAsia="zh-CN"/>
        </w:rPr>
        <w:t>it is justified to</w:t>
      </w:r>
      <w:r w:rsidR="000D71DD">
        <w:rPr>
          <w:lang w:eastAsia="zh-CN"/>
        </w:rPr>
        <w:t xml:space="preserve"> define an SRS resource that crosses the slot boundary of S + U slot as a cross slot SRS resource. </w:t>
      </w:r>
      <w:r w:rsidR="007C673A">
        <w:rPr>
          <w:lang w:eastAsia="zh-CN"/>
        </w:rPr>
        <w:t>Moreover</w:t>
      </w:r>
      <w:r w:rsidR="00E22553">
        <w:rPr>
          <w:lang w:eastAsia="zh-CN"/>
        </w:rPr>
        <w:t>,</w:t>
      </w:r>
      <w:r w:rsidR="000D71DD">
        <w:rPr>
          <w:lang w:eastAsia="zh-CN"/>
        </w:rPr>
        <w:t xml:space="preserve"> an SRS resource set that contains at least one cross slot SRS resource can be defined as a cross slot SRS resource set.</w:t>
      </w:r>
      <w:r w:rsidR="00E22553">
        <w:rPr>
          <w:lang w:eastAsia="zh-CN"/>
        </w:rPr>
        <w:t xml:space="preserve"> </w:t>
      </w:r>
      <w:r w:rsidR="00B8071D">
        <w:rPr>
          <w:lang w:eastAsia="zh-CN"/>
        </w:rPr>
        <w:t>I</w:t>
      </w:r>
      <w:r w:rsidR="00DD46BF">
        <w:rPr>
          <w:lang w:eastAsia="zh-CN"/>
        </w:rPr>
        <w:t xml:space="preserve">t is </w:t>
      </w:r>
      <w:r w:rsidR="00B8071D">
        <w:rPr>
          <w:lang w:eastAsia="zh-CN"/>
        </w:rPr>
        <w:t xml:space="preserve">also </w:t>
      </w:r>
      <w:r w:rsidR="00DD46BF">
        <w:rPr>
          <w:lang w:eastAsia="zh-CN"/>
        </w:rPr>
        <w:t xml:space="preserve">reasonable to </w:t>
      </w:r>
      <w:r w:rsidR="00E22553">
        <w:rPr>
          <w:lang w:eastAsia="zh-CN"/>
        </w:rPr>
        <w:t>extend the understanding of cross slot SRS</w:t>
      </w:r>
      <w:r w:rsidR="00A75A44">
        <w:rPr>
          <w:lang w:eastAsia="zh-CN"/>
        </w:rPr>
        <w:t>,</w:t>
      </w:r>
      <w:r w:rsidR="00E22553">
        <w:rPr>
          <w:lang w:eastAsia="zh-CN"/>
        </w:rPr>
        <w:t xml:space="preserve"> to a resource set</w:t>
      </w:r>
      <w:r w:rsidR="00A75A44">
        <w:rPr>
          <w:lang w:eastAsia="zh-CN"/>
        </w:rPr>
        <w:t>,</w:t>
      </w:r>
      <w:r w:rsidR="00E22553">
        <w:rPr>
          <w:lang w:eastAsia="zh-CN"/>
        </w:rPr>
        <w:t xml:space="preserve"> that contains resources</w:t>
      </w:r>
      <w:r w:rsidR="004977A9">
        <w:rPr>
          <w:lang w:eastAsia="zh-CN"/>
        </w:rPr>
        <w:t xml:space="preserve"> </w:t>
      </w:r>
      <w:r w:rsidR="00A75A44">
        <w:rPr>
          <w:lang w:eastAsia="zh-CN"/>
        </w:rPr>
        <w:t xml:space="preserve">individually </w:t>
      </w:r>
      <w:r w:rsidR="004977A9">
        <w:rPr>
          <w:lang w:eastAsia="zh-CN"/>
        </w:rPr>
        <w:t>crossing the slot. That is</w:t>
      </w:r>
      <w:r w:rsidR="00B63900">
        <w:rPr>
          <w:lang w:eastAsia="zh-CN"/>
        </w:rPr>
        <w:t xml:space="preserve">, resource set that contains </w:t>
      </w:r>
      <w:r w:rsidR="004977A9">
        <w:rPr>
          <w:lang w:eastAsia="zh-CN"/>
        </w:rPr>
        <w:t>resources</w:t>
      </w:r>
      <w:r w:rsidR="00E22553">
        <w:rPr>
          <w:lang w:eastAsia="zh-CN"/>
        </w:rPr>
        <w:t xml:space="preserve"> that </w:t>
      </w:r>
      <w:r w:rsidR="00B63900">
        <w:rPr>
          <w:lang w:eastAsia="zh-CN"/>
        </w:rPr>
        <w:t>independently occupy</w:t>
      </w:r>
      <w:r w:rsidR="00C44D69">
        <w:rPr>
          <w:lang w:eastAsia="zh-CN"/>
        </w:rPr>
        <w:t xml:space="preserve"> two</w:t>
      </w:r>
      <w:r w:rsidR="00E22553">
        <w:rPr>
          <w:lang w:eastAsia="zh-CN"/>
        </w:rPr>
        <w:t xml:space="preserve"> consecutive slots, of which first slot is an S slot.</w:t>
      </w:r>
    </w:p>
    <w:p w14:paraId="3E2FBD40" w14:textId="205156E8" w:rsidR="00405563" w:rsidRDefault="00405563" w:rsidP="00405563">
      <w:r>
        <w:t>With this definition of cross-slot SRS resources and cross-slot SRS resource sets, we would like to express our view</w:t>
      </w:r>
      <w:r w:rsidR="002874C3">
        <w:t>s</w:t>
      </w:r>
      <w:r>
        <w:t xml:space="preserve"> on </w:t>
      </w:r>
      <w:r w:rsidR="0015718B">
        <w:t>one</w:t>
      </w:r>
      <w:r w:rsidR="00CA78CF">
        <w:t xml:space="preserve"> of the remaining </w:t>
      </w:r>
      <w:r w:rsidR="00664C89">
        <w:t>items</w:t>
      </w:r>
      <w:r w:rsidR="00CA78CF">
        <w:t xml:space="preserve"> that require resolution</w:t>
      </w:r>
      <w:r>
        <w:t xml:space="preserve">. </w:t>
      </w:r>
    </w:p>
    <w:p w14:paraId="70166028" w14:textId="79859E37" w:rsidR="00664C89" w:rsidRDefault="00664C89" w:rsidP="00664C89">
      <w:r>
        <w:t>In RAN1 #122 discussions, it was agreed to discuss two scenarios for cross-slot SRS transmission</w:t>
      </w:r>
      <w:r w:rsidR="002E1BD4">
        <w:t xml:space="preserve"> [3]</w:t>
      </w:r>
      <w:r>
        <w:t>. Accordingly, the following agreement was made in the meeting.</w:t>
      </w:r>
    </w:p>
    <w:p w14:paraId="16139CC5" w14:textId="6CD53AF9" w:rsidR="00D447EB" w:rsidRDefault="00D447EB" w:rsidP="00664C89"/>
    <w:p w14:paraId="4B445E77" w14:textId="18E8C663" w:rsidR="002E7ABD" w:rsidRDefault="002E7ABD" w:rsidP="00664C89"/>
    <w:p w14:paraId="350F7E8F" w14:textId="2E770F70" w:rsidR="002E7ABD" w:rsidRDefault="002E7ABD" w:rsidP="00664C89"/>
    <w:p w14:paraId="28980D36" w14:textId="77777777" w:rsidR="002E7ABD" w:rsidRDefault="002E7ABD" w:rsidP="00664C89"/>
    <w:p w14:paraId="704D3599" w14:textId="77777777" w:rsidR="00D447EB" w:rsidRDefault="00D447EB" w:rsidP="00664C89"/>
    <w:tbl>
      <w:tblPr>
        <w:tblStyle w:val="TableGrid"/>
        <w:tblW w:w="0" w:type="auto"/>
        <w:tblLook w:val="04A0" w:firstRow="1" w:lastRow="0" w:firstColumn="1" w:lastColumn="0" w:noHBand="0" w:noVBand="1"/>
      </w:tblPr>
      <w:tblGrid>
        <w:gridCol w:w="9576"/>
      </w:tblGrid>
      <w:tr w:rsidR="00664C89" w14:paraId="5ECCC4BC" w14:textId="77777777" w:rsidTr="006308AB">
        <w:tc>
          <w:tcPr>
            <w:tcW w:w="9576" w:type="dxa"/>
          </w:tcPr>
          <w:p w14:paraId="2573E016" w14:textId="77777777" w:rsidR="00664C89" w:rsidRPr="00554E55" w:rsidRDefault="00664C89" w:rsidP="006308AB">
            <w:pPr>
              <w:tabs>
                <w:tab w:val="left" w:pos="1440"/>
              </w:tabs>
              <w:spacing w:before="60"/>
              <w:rPr>
                <w:rFonts w:eastAsia="DengXian"/>
                <w:b/>
                <w:szCs w:val="20"/>
              </w:rPr>
            </w:pPr>
            <w:r w:rsidRPr="00554E55">
              <w:rPr>
                <w:rFonts w:eastAsia="DengXian"/>
                <w:b/>
                <w:szCs w:val="20"/>
                <w:highlight w:val="green"/>
              </w:rPr>
              <w:lastRenderedPageBreak/>
              <w:t>Agreement:</w:t>
            </w:r>
            <w:r w:rsidRPr="00554E55">
              <w:rPr>
                <w:rFonts w:eastAsia="DengXian"/>
                <w:b/>
                <w:szCs w:val="20"/>
              </w:rPr>
              <w:t xml:space="preserve"> </w:t>
            </w:r>
          </w:p>
          <w:p w14:paraId="696861B7" w14:textId="77777777" w:rsidR="00664C89" w:rsidRPr="00554E55" w:rsidRDefault="00664C89" w:rsidP="006308AB">
            <w:pPr>
              <w:tabs>
                <w:tab w:val="left" w:pos="1440"/>
              </w:tabs>
              <w:spacing w:before="60"/>
              <w:rPr>
                <w:rFonts w:eastAsia="DengXian"/>
                <w:szCs w:val="20"/>
              </w:rPr>
            </w:pPr>
            <w:r w:rsidRPr="00554E55">
              <w:rPr>
                <w:rFonts w:eastAsia="DengXian"/>
                <w:szCs w:val="20"/>
              </w:rPr>
              <w:t>Support at least the following scenario</w:t>
            </w:r>
            <w:r w:rsidRPr="00554E55">
              <w:rPr>
                <w:rFonts w:eastAsia="DengXian"/>
                <w:strike/>
                <w:szCs w:val="20"/>
              </w:rPr>
              <w:t>s</w:t>
            </w:r>
            <w:r w:rsidRPr="00554E55">
              <w:rPr>
                <w:rFonts w:eastAsia="DengXian"/>
                <w:szCs w:val="20"/>
              </w:rPr>
              <w:t xml:space="preserve"> for cross-slot SRS transmission:</w:t>
            </w:r>
          </w:p>
          <w:p w14:paraId="64798C62" w14:textId="77777777" w:rsidR="00664C89" w:rsidRPr="00554E55" w:rsidRDefault="00664C89" w:rsidP="006308AB">
            <w:pPr>
              <w:pStyle w:val="ListParagraph"/>
              <w:numPr>
                <w:ilvl w:val="0"/>
                <w:numId w:val="33"/>
              </w:numPr>
              <w:snapToGrid w:val="0"/>
              <w:spacing w:after="160" w:line="256" w:lineRule="auto"/>
              <w:contextualSpacing/>
              <w:rPr>
                <w:rFonts w:eastAsia="DengXian"/>
                <w:szCs w:val="20"/>
              </w:rPr>
            </w:pPr>
            <w:r w:rsidRPr="00554E55">
              <w:rPr>
                <w:rFonts w:eastAsia="DengXian"/>
                <w:szCs w:val="20"/>
              </w:rPr>
              <w:t xml:space="preserve">Scenario 1: a periodic, semi-persistent, or aperiodic SRS resource set which includes at least one SRS resource with time-domain resource transmitted across a first S slot and a second consecutive U slot. </w:t>
            </w:r>
          </w:p>
          <w:p w14:paraId="260B82D0" w14:textId="77777777" w:rsidR="00664C89" w:rsidRPr="00554E55" w:rsidRDefault="00664C89" w:rsidP="006308AB">
            <w:pPr>
              <w:pStyle w:val="ListParagraph"/>
              <w:numPr>
                <w:ilvl w:val="0"/>
                <w:numId w:val="33"/>
              </w:numPr>
              <w:snapToGrid w:val="0"/>
              <w:spacing w:after="160" w:line="256" w:lineRule="auto"/>
              <w:contextualSpacing/>
              <w:rPr>
                <w:rFonts w:eastAsia="DengXian"/>
                <w:szCs w:val="20"/>
              </w:rPr>
            </w:pPr>
            <w:r w:rsidRPr="00554E55">
              <w:rPr>
                <w:rFonts w:eastAsia="DengXian"/>
                <w:szCs w:val="20"/>
              </w:rPr>
              <w:t>FFS whether Scenario 2 below is supported.</w:t>
            </w:r>
          </w:p>
          <w:p w14:paraId="22A63F07" w14:textId="77777777" w:rsidR="00664C89" w:rsidRPr="002E0806" w:rsidRDefault="00664C89" w:rsidP="006308AB">
            <w:pPr>
              <w:pStyle w:val="ListParagraph"/>
              <w:numPr>
                <w:ilvl w:val="1"/>
                <w:numId w:val="33"/>
              </w:numPr>
              <w:snapToGrid w:val="0"/>
              <w:spacing w:after="160" w:line="256" w:lineRule="auto"/>
              <w:contextualSpacing/>
              <w:rPr>
                <w:szCs w:val="20"/>
              </w:rPr>
            </w:pPr>
            <w:r w:rsidRPr="00554E55">
              <w:rPr>
                <w:rFonts w:eastAsia="DengXian"/>
                <w:szCs w:val="20"/>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1F668E64" w14:textId="3C71491A" w:rsidR="00664C89" w:rsidRDefault="00664C89" w:rsidP="00405563"/>
    <w:p w14:paraId="3AA78F9D" w14:textId="42589690" w:rsidR="003741DD" w:rsidRDefault="00492FA8" w:rsidP="00405563">
      <w:r>
        <w:t>Due to lack of consensus, the further two meeting</w:t>
      </w:r>
      <w:r w:rsidR="003741DD">
        <w:t>s</w:t>
      </w:r>
      <w:r>
        <w:t xml:space="preserve"> could not generate an</w:t>
      </w:r>
      <w:r w:rsidR="00664C89">
        <w:t xml:space="preserve"> agreement on the support of Scenario 2</w:t>
      </w:r>
      <w:r>
        <w:t>,</w:t>
      </w:r>
      <w:r w:rsidR="00664C89">
        <w:t xml:space="preserve"> that was identified as an FFS</w:t>
      </w:r>
      <w:r w:rsidR="004028D2">
        <w:t xml:space="preserve"> in RAN1 #122</w:t>
      </w:r>
      <w:r w:rsidR="00664C89">
        <w:t>.</w:t>
      </w:r>
      <w:r w:rsidR="003741DD">
        <w:t xml:space="preserve"> Based on</w:t>
      </w:r>
      <w:r w:rsidR="007553BB">
        <w:t xml:space="preserve"> some of </w:t>
      </w:r>
      <w:r w:rsidR="003741DD">
        <w:t xml:space="preserve">the benefits of </w:t>
      </w:r>
      <w:r w:rsidR="007553BB">
        <w:t>this new</w:t>
      </w:r>
      <w:r w:rsidR="003741DD">
        <w:t xml:space="preserve"> scenario, </w:t>
      </w:r>
      <w:r w:rsidR="00371710">
        <w:t>deduced</w:t>
      </w:r>
      <w:r w:rsidR="003741DD">
        <w:t xml:space="preserve"> from meeting discussions, we believe that Scenario 2 can be a </w:t>
      </w:r>
      <w:r w:rsidR="000A187E">
        <w:t>probable</w:t>
      </w:r>
      <w:r w:rsidR="003741DD">
        <w:t xml:space="preserve"> configuration for cross-slot SRS transmissions. Hence, we agree to support </w:t>
      </w:r>
      <w:r w:rsidR="003741DD" w:rsidRPr="003741DD">
        <w:t>Scenario 2</w:t>
      </w:r>
      <w:r w:rsidR="003741DD">
        <w:t>, wherein</w:t>
      </w:r>
      <w:r w:rsidR="003741DD" w:rsidRPr="003741DD">
        <w:t xml:space="preserve"> an aperiodic SRS resource set which includes at least one SRS resource with time-domain resource transmitted in a first S slot, and at least one another SRS resource with time-domain resource transmitted in a second consecutive U slot.</w:t>
      </w:r>
    </w:p>
    <w:p w14:paraId="610E3BD1" w14:textId="0706CAE6" w:rsidR="00664C89" w:rsidRDefault="003741DD" w:rsidP="00060447">
      <w:pPr>
        <w:pStyle w:val="Proposal"/>
      </w:pPr>
      <w:r>
        <w:t xml:space="preserve"> </w:t>
      </w:r>
      <w:r w:rsidR="00060447">
        <w:t>Support scenario 2 for cross-slot SRS transmission.</w:t>
      </w:r>
    </w:p>
    <w:p w14:paraId="3C4A1C90" w14:textId="77777777" w:rsidR="008D5392" w:rsidRDefault="008D5392" w:rsidP="00405563"/>
    <w:p w14:paraId="781214DB" w14:textId="21D08681" w:rsidR="002874C3" w:rsidRDefault="00BD5FC6" w:rsidP="002874C3">
      <w:pPr>
        <w:rPr>
          <w:lang w:eastAsia="zh-CN"/>
        </w:rPr>
      </w:pPr>
      <w:r>
        <w:rPr>
          <w:lang w:eastAsia="zh-CN"/>
        </w:rPr>
        <w:t xml:space="preserve">With </w:t>
      </w:r>
      <w:r w:rsidR="002874C3">
        <w:rPr>
          <w:lang w:eastAsia="zh-CN"/>
        </w:rPr>
        <w:t xml:space="preserve">RAN1#123 </w:t>
      </w:r>
      <w:r>
        <w:rPr>
          <w:lang w:eastAsia="zh-CN"/>
        </w:rPr>
        <w:t xml:space="preserve">meeting, </w:t>
      </w:r>
      <w:r w:rsidR="002874C3">
        <w:rPr>
          <w:lang w:eastAsia="zh-CN"/>
        </w:rPr>
        <w:t>most of the open items related to this agenda item</w:t>
      </w:r>
      <w:r>
        <w:rPr>
          <w:lang w:eastAsia="zh-CN"/>
        </w:rPr>
        <w:t xml:space="preserve"> are being closed</w:t>
      </w:r>
      <w:r w:rsidR="002874C3">
        <w:rPr>
          <w:lang w:eastAsia="zh-CN"/>
        </w:rPr>
        <w:t xml:space="preserve">. However, </w:t>
      </w:r>
      <w:r w:rsidR="000A5BA1">
        <w:rPr>
          <w:lang w:eastAsia="zh-CN"/>
        </w:rPr>
        <w:t xml:space="preserve">an ongoing discussion is related to </w:t>
      </w:r>
      <w:r w:rsidR="000A5BA1" w:rsidRPr="000A5BA1">
        <w:rPr>
          <w:lang w:eastAsia="zh-CN"/>
        </w:rPr>
        <w:t>maintain</w:t>
      </w:r>
      <w:r w:rsidR="000A5BA1">
        <w:rPr>
          <w:lang w:eastAsia="zh-CN"/>
        </w:rPr>
        <w:t>ing</w:t>
      </w:r>
      <w:r w:rsidR="000A5BA1" w:rsidRPr="000A5BA1">
        <w:rPr>
          <w:lang w:eastAsia="zh-CN"/>
        </w:rPr>
        <w:t xml:space="preserve"> phase coherency</w:t>
      </w:r>
      <w:r w:rsidR="00407A40">
        <w:rPr>
          <w:lang w:eastAsia="zh-CN"/>
        </w:rPr>
        <w:t>. That is,</w:t>
      </w:r>
      <w:r w:rsidR="000A5BA1" w:rsidRPr="000A5BA1">
        <w:rPr>
          <w:lang w:eastAsia="zh-CN"/>
        </w:rPr>
        <w:t xml:space="preserve"> if the UE receives a cross-slot SRS aperiodic transmission command between the DCI reception slot and TPC applicable slot, </w:t>
      </w:r>
      <w:r w:rsidR="00407A40">
        <w:rPr>
          <w:lang w:eastAsia="zh-CN"/>
        </w:rPr>
        <w:t xml:space="preserve">then to maintain phase coherency whether </w:t>
      </w:r>
      <w:r w:rsidR="000A5BA1" w:rsidRPr="000A5BA1">
        <w:rPr>
          <w:lang w:eastAsia="zh-CN"/>
        </w:rPr>
        <w:t xml:space="preserve">the UE </w:t>
      </w:r>
      <w:r w:rsidR="00407A40">
        <w:rPr>
          <w:lang w:eastAsia="zh-CN"/>
        </w:rPr>
        <w:t xml:space="preserve">should </w:t>
      </w:r>
      <w:r w:rsidR="000A5BA1" w:rsidRPr="000A5BA1">
        <w:rPr>
          <w:lang w:eastAsia="zh-CN"/>
        </w:rPr>
        <w:t>cancel the application of the TPC command all together or accumulates the TPC command and delays its application to the next UL grant not involved with the cross-slot SRS transmission.</w:t>
      </w:r>
    </w:p>
    <w:p w14:paraId="3DD2C681" w14:textId="59316A66" w:rsidR="00BE0C5C" w:rsidRDefault="00BE0C5C" w:rsidP="002874C3">
      <w:pPr>
        <w:rPr>
          <w:lang w:eastAsia="zh-CN"/>
        </w:rPr>
      </w:pPr>
      <w:r>
        <w:rPr>
          <w:lang w:eastAsia="zh-CN"/>
        </w:rPr>
        <w:t xml:space="preserve">Regarding this issue stated, we provide our views. </w:t>
      </w:r>
      <w:r w:rsidR="003F3650">
        <w:rPr>
          <w:lang w:eastAsia="zh-CN"/>
        </w:rPr>
        <w:t xml:space="preserve">The WID for cross slot SRS clearly mandates </w:t>
      </w:r>
      <w:r w:rsidR="00017DC8" w:rsidRPr="00017DC8">
        <w:rPr>
          <w:lang w:eastAsia="zh-CN"/>
        </w:rPr>
        <w:t xml:space="preserve">cross-slot SRS symbol mapping </w:t>
      </w:r>
      <w:r w:rsidR="00EE73EC">
        <w:rPr>
          <w:lang w:eastAsia="zh-CN"/>
        </w:rPr>
        <w:t xml:space="preserve">to be </w:t>
      </w:r>
      <w:r w:rsidR="00017DC8" w:rsidRPr="00017DC8">
        <w:rPr>
          <w:lang w:eastAsia="zh-CN"/>
        </w:rPr>
        <w:t>limited to within one SRS resource, with a common timing advance (TA), a common UL spatial filter, and common transmit power for the SRS resource across the two consecutive slots</w:t>
      </w:r>
      <w:r w:rsidR="00B42790">
        <w:rPr>
          <w:lang w:eastAsia="zh-CN"/>
        </w:rPr>
        <w:t>.</w:t>
      </w:r>
      <w:r w:rsidR="00BC599D">
        <w:rPr>
          <w:lang w:eastAsia="zh-CN"/>
        </w:rPr>
        <w:t xml:space="preserve"> Hence, we prefer that the specification do not include complex rules</w:t>
      </w:r>
      <w:r w:rsidR="00D205BE">
        <w:rPr>
          <w:lang w:eastAsia="zh-CN"/>
        </w:rPr>
        <w:t>,</w:t>
      </w:r>
      <w:r w:rsidR="00BC599D">
        <w:rPr>
          <w:lang w:eastAsia="zh-CN"/>
        </w:rPr>
        <w:t xml:space="preserve"> different from other uplink repetition rules</w:t>
      </w:r>
      <w:r w:rsidR="00D205BE">
        <w:rPr>
          <w:lang w:eastAsia="zh-CN"/>
        </w:rPr>
        <w:t>,</w:t>
      </w:r>
      <w:r w:rsidR="00BC599D">
        <w:rPr>
          <w:lang w:eastAsia="zh-CN"/>
        </w:rPr>
        <w:t xml:space="preserve"> </w:t>
      </w:r>
      <w:r w:rsidR="00A75793">
        <w:rPr>
          <w:lang w:eastAsia="zh-CN"/>
        </w:rPr>
        <w:t>in the last phase of NR.</w:t>
      </w:r>
      <w:r w:rsidR="00E62A76">
        <w:rPr>
          <w:lang w:eastAsia="zh-CN"/>
        </w:rPr>
        <w:t xml:space="preserve"> It may be captured in the specification about the assumptions made </w:t>
      </w:r>
      <w:r w:rsidR="000100CF">
        <w:rPr>
          <w:lang w:eastAsia="zh-CN"/>
        </w:rPr>
        <w:t xml:space="preserve">in the </w:t>
      </w:r>
      <w:r w:rsidR="00E62A76">
        <w:rPr>
          <w:lang w:eastAsia="zh-CN"/>
        </w:rPr>
        <w:t>WID and subsequent discussions</w:t>
      </w:r>
      <w:r w:rsidR="00EE73EC">
        <w:rPr>
          <w:lang w:eastAsia="zh-CN"/>
        </w:rPr>
        <w:t>, however RAN1 need not introduce a new rule by discarding the assumptions considered in the WID.</w:t>
      </w:r>
    </w:p>
    <w:p w14:paraId="205BBE52" w14:textId="7C234BDB" w:rsidR="00D60270" w:rsidRDefault="00D60270" w:rsidP="00D60270">
      <w:pPr>
        <w:pStyle w:val="Proposal"/>
      </w:pPr>
      <w:r>
        <w:t>Support to not introduce additional transmit power control application rule to ensure phase coherency maintained at the UE.</w:t>
      </w:r>
    </w:p>
    <w:p w14:paraId="553E39DD" w14:textId="01995768" w:rsidR="009F3341" w:rsidRPr="00EC358E" w:rsidRDefault="009F3341" w:rsidP="00A2538B">
      <w:pPr>
        <w:pStyle w:val="3GPPH1"/>
        <w:rPr>
          <w:lang w:val="en-US"/>
        </w:rPr>
      </w:pPr>
      <w:r w:rsidRPr="00EC358E">
        <w:t>Conclusions</w:t>
      </w:r>
    </w:p>
    <w:p w14:paraId="70EB71FF" w14:textId="68CED225" w:rsidR="00E2183F" w:rsidRPr="00EC358E" w:rsidRDefault="00E2183F" w:rsidP="00E2183F">
      <w:pPr>
        <w:rPr>
          <w:lang w:val="en-US"/>
        </w:rPr>
      </w:pPr>
      <w:r w:rsidRPr="00EC358E">
        <w:rPr>
          <w:lang w:val="en-US"/>
        </w:rPr>
        <w:t>In this section we provide a summary of our observations and proposals.</w:t>
      </w:r>
    </w:p>
    <w:p w14:paraId="40A65414" w14:textId="77777777" w:rsidR="0080622A" w:rsidRDefault="0080622A" w:rsidP="0080622A">
      <w:pPr>
        <w:pStyle w:val="Style3"/>
      </w:pPr>
      <w:r>
        <w:t xml:space="preserve">For cell edge UEs configured with the usage of SRS as </w:t>
      </w:r>
      <w:proofErr w:type="spellStart"/>
      <w:r>
        <w:t>antennaSwitching</w:t>
      </w:r>
      <w:proofErr w:type="spellEnd"/>
      <w:r>
        <w:t xml:space="preserve">, the </w:t>
      </w:r>
      <w:r w:rsidRPr="003B6082">
        <w:t xml:space="preserve">cross-slot repetition should </w:t>
      </w:r>
      <w:r>
        <w:t xml:space="preserve">not </w:t>
      </w:r>
      <w:r w:rsidRPr="003B6082">
        <w:t xml:space="preserve">be limited </w:t>
      </w:r>
      <w:r>
        <w:t xml:space="preserve">to </w:t>
      </w:r>
      <w:r w:rsidRPr="003B6082">
        <w:t xml:space="preserve">within </w:t>
      </w:r>
      <w:r>
        <w:t>an</w:t>
      </w:r>
      <w:r w:rsidRPr="003B6082">
        <w:t xml:space="preserve"> SRS resource</w:t>
      </w:r>
      <w:r>
        <w:t>, but extended to multiple SRS resource sets.</w:t>
      </w:r>
    </w:p>
    <w:p w14:paraId="249AD67B" w14:textId="77777777" w:rsidR="0080622A" w:rsidRDefault="0080622A" w:rsidP="0080622A">
      <w:pPr>
        <w:pStyle w:val="Style3"/>
      </w:pPr>
      <w:r w:rsidRPr="00F9663A">
        <w:t xml:space="preserve">Increasing </w:t>
      </w:r>
      <w:r>
        <w:t xml:space="preserve">the number of </w:t>
      </w:r>
      <w:r w:rsidRPr="00F9663A">
        <w:t xml:space="preserve">repetitions of SRS transmission </w:t>
      </w:r>
      <w:r>
        <w:t xml:space="preserve">by a large value </w:t>
      </w:r>
      <w:r w:rsidRPr="00F9663A">
        <w:t>is not</w:t>
      </w:r>
      <w:r>
        <w:t xml:space="preserve"> an</w:t>
      </w:r>
      <w:r w:rsidRPr="00F9663A">
        <w:t xml:space="preserve"> efficient way to improve channel estimation accuracy</w:t>
      </w:r>
      <w:r>
        <w:t xml:space="preserve"> and thereby the UE coverage</w:t>
      </w:r>
      <w:r w:rsidRPr="00F9663A">
        <w:t xml:space="preserve">, </w:t>
      </w:r>
      <w:r>
        <w:t>as</w:t>
      </w:r>
      <w:r w:rsidRPr="00F9663A">
        <w:t xml:space="preserve"> it will </w:t>
      </w:r>
      <w:r>
        <w:t xml:space="preserve">also </w:t>
      </w:r>
      <w:r w:rsidRPr="00F9663A">
        <w:t>reduce</w:t>
      </w:r>
      <w:r>
        <w:t xml:space="preserve"> the</w:t>
      </w:r>
      <w:r w:rsidRPr="00F9663A">
        <w:t xml:space="preserve"> SRS multiplexing capability.</w:t>
      </w:r>
    </w:p>
    <w:p w14:paraId="7616B99B" w14:textId="77777777" w:rsidR="002D6071" w:rsidRDefault="002D6071" w:rsidP="002D6071">
      <w:pPr>
        <w:pStyle w:val="Style2"/>
      </w:pPr>
      <w:r>
        <w:lastRenderedPageBreak/>
        <w:t xml:space="preserve">Regarding enabling </w:t>
      </w:r>
      <w:r w:rsidRPr="000D105F">
        <w:rPr>
          <w:lang w:val="en-US"/>
        </w:rPr>
        <w:t>start RB index hopping across multiple legacy SRS frequency hopping periods and intra-repetition hopping for SRS repetition symbols within each SRS frequency hop simultaneously</w:t>
      </w:r>
      <w:r>
        <w:rPr>
          <w:rFonts w:eastAsia="DengXian"/>
          <w:szCs w:val="20"/>
        </w:rPr>
        <w:t>, support Alt A</w:t>
      </w:r>
      <w:r>
        <w:t>.</w:t>
      </w:r>
    </w:p>
    <w:p w14:paraId="2DB9DEFF" w14:textId="77777777" w:rsidR="004C7908" w:rsidRDefault="004C7908" w:rsidP="004C7908">
      <w:pPr>
        <w:pStyle w:val="Style2"/>
      </w:pPr>
      <w:r>
        <w:t xml:space="preserve">Support extending the scope of </w:t>
      </w:r>
      <w:r w:rsidRPr="003B6082">
        <w:t xml:space="preserve">cross-slot repetition </w:t>
      </w:r>
      <w:r>
        <w:t xml:space="preserve">to </w:t>
      </w:r>
      <w:r w:rsidRPr="003B6082">
        <w:t xml:space="preserve">within </w:t>
      </w:r>
      <w:r>
        <w:t>multiple SRS resource sets.</w:t>
      </w:r>
    </w:p>
    <w:p w14:paraId="2CEDCC42" w14:textId="77777777" w:rsidR="002D6071" w:rsidRDefault="002D6071" w:rsidP="002D1479">
      <w:pPr>
        <w:pStyle w:val="Style2"/>
      </w:pPr>
      <w:r>
        <w:t>Support scenario 2 for cross-slot SRS transmission.</w:t>
      </w:r>
    </w:p>
    <w:p w14:paraId="239FB502" w14:textId="77777777" w:rsidR="00FA5AB3" w:rsidRDefault="00FA5AB3" w:rsidP="00FA5AB3">
      <w:pPr>
        <w:pStyle w:val="Style2"/>
      </w:pPr>
      <w:r>
        <w:t>Support to not introduce additional transmit power control application rule to ensure phase coherency maintained at the UE.</w:t>
      </w:r>
    </w:p>
    <w:p w14:paraId="05F17D27" w14:textId="77777777" w:rsidR="001D173A" w:rsidRPr="007E4B7D" w:rsidRDefault="001D173A" w:rsidP="001D173A">
      <w:pPr>
        <w:pStyle w:val="Proposal"/>
        <w:numPr>
          <w:ilvl w:val="0"/>
          <w:numId w:val="0"/>
        </w:numPr>
        <w:ind w:left="1304" w:hanging="1304"/>
      </w:pP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3555F5D6" w14:textId="29F5E75A" w:rsidR="009F3341" w:rsidRDefault="00B26DB4" w:rsidP="004256C8">
      <w:pPr>
        <w:pStyle w:val="ListParagraph"/>
        <w:numPr>
          <w:ilvl w:val="0"/>
          <w:numId w:val="2"/>
        </w:numPr>
      </w:pPr>
      <w:r w:rsidRPr="00B26DB4">
        <w:t>RP-2</w:t>
      </w:r>
      <w:r w:rsidR="006209AB">
        <w:t>51856</w:t>
      </w:r>
      <w:r w:rsidRPr="00B26DB4">
        <w:t>, “</w:t>
      </w:r>
      <w:r w:rsidR="006209AB" w:rsidRPr="006209AB">
        <w:t>New WID: NR MIMO Phase 6</w:t>
      </w:r>
      <w:r w:rsidRPr="00B26DB4">
        <w:t>”, Samsung (Moderator), 3GPP TSG RAN Meeting #10</w:t>
      </w:r>
      <w:r w:rsidR="00703DED">
        <w:t>8</w:t>
      </w:r>
      <w:r w:rsidRPr="00B26DB4">
        <w:t>,</w:t>
      </w:r>
      <w:r w:rsidR="00703DED">
        <w:t xml:space="preserve"> </w:t>
      </w:r>
      <w:r w:rsidR="00703DED" w:rsidRPr="00703DED">
        <w:t>Prague, Czech Republic, June 9-13, 2025</w:t>
      </w:r>
      <w:r w:rsidR="00703DED">
        <w:t>.</w:t>
      </w:r>
    </w:p>
    <w:p w14:paraId="6C7EA791" w14:textId="7DE8040A" w:rsidR="007A0485" w:rsidRPr="005A1653" w:rsidRDefault="007A0485" w:rsidP="007A0485">
      <w:pPr>
        <w:pStyle w:val="ListParagraph"/>
        <w:numPr>
          <w:ilvl w:val="0"/>
          <w:numId w:val="2"/>
        </w:numPr>
      </w:pPr>
      <w:r w:rsidRPr="00420B73">
        <w:rPr>
          <w:rFonts w:eastAsia="SimSun"/>
        </w:rPr>
        <w:t>Chair notes RAN1#12</w:t>
      </w:r>
      <w:r w:rsidR="0069399B">
        <w:rPr>
          <w:rFonts w:eastAsia="SimSun"/>
        </w:rPr>
        <w:t>3</w:t>
      </w:r>
      <w:r w:rsidRPr="00420B73">
        <w:rPr>
          <w:rFonts w:eastAsia="SimSun"/>
        </w:rPr>
        <w:t xml:space="preserve"> eom3</w:t>
      </w:r>
      <w:r>
        <w:rPr>
          <w:rFonts w:eastAsia="SimSun"/>
        </w:rPr>
        <w:t xml:space="preserve">, </w:t>
      </w:r>
      <w:r w:rsidR="0069399B">
        <w:rPr>
          <w:rFonts w:eastAsia="SimSun"/>
        </w:rPr>
        <w:t>Nov</w:t>
      </w:r>
      <w:r w:rsidR="0069399B" w:rsidRPr="00D052EC">
        <w:rPr>
          <w:rFonts w:eastAsia="SimSun"/>
        </w:rPr>
        <w:t xml:space="preserve"> 1</w:t>
      </w:r>
      <w:r w:rsidR="0069399B">
        <w:rPr>
          <w:rFonts w:eastAsia="SimSun"/>
        </w:rPr>
        <w:t>7</w:t>
      </w:r>
      <w:r w:rsidR="0069399B" w:rsidRPr="00D052EC">
        <w:rPr>
          <w:rFonts w:eastAsia="SimSun"/>
        </w:rPr>
        <w:t xml:space="preserve">th – </w:t>
      </w:r>
      <w:r w:rsidR="0069399B">
        <w:rPr>
          <w:rFonts w:eastAsia="SimSun"/>
        </w:rPr>
        <w:t>21st</w:t>
      </w:r>
      <w:r w:rsidR="0069399B" w:rsidRPr="00D052EC">
        <w:rPr>
          <w:rFonts w:eastAsia="SimSun"/>
        </w:rPr>
        <w:t>, 2025</w:t>
      </w:r>
    </w:p>
    <w:p w14:paraId="48EFDC28" w14:textId="1E6CF194" w:rsidR="005A1653" w:rsidRPr="002E4678" w:rsidRDefault="005A1653" w:rsidP="005A1653">
      <w:pPr>
        <w:pStyle w:val="ListParagraph"/>
        <w:numPr>
          <w:ilvl w:val="0"/>
          <w:numId w:val="2"/>
        </w:numPr>
      </w:pPr>
      <w:r>
        <w:rPr>
          <w:rFonts w:eastAsia="SimSun"/>
        </w:rPr>
        <w:t>Chairman’s Notes, RAN1#122, Aug 25th – Aug 29th, 2025</w:t>
      </w:r>
    </w:p>
    <w:p w14:paraId="7FB56207" w14:textId="77777777" w:rsidR="007A0485" w:rsidRDefault="007A0485" w:rsidP="006A2BE4">
      <w:pPr>
        <w:pStyle w:val="ListParagraph"/>
        <w:numPr>
          <w:ilvl w:val="0"/>
          <w:numId w:val="0"/>
        </w:numPr>
        <w:ind w:left="420"/>
      </w:pPr>
    </w:p>
    <w:sectPr w:rsidR="007A0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B392AF8"/>
    <w:multiLevelType w:val="hybridMultilevel"/>
    <w:tmpl w:val="6FF4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14F21"/>
    <w:multiLevelType w:val="hybridMultilevel"/>
    <w:tmpl w:val="B40A76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50D454D"/>
    <w:multiLevelType w:val="hybridMultilevel"/>
    <w:tmpl w:val="AC20CB0E"/>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0CE2CEC"/>
    <w:multiLevelType w:val="hybridMultilevel"/>
    <w:tmpl w:val="40D6C4C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1E319E"/>
    <w:multiLevelType w:val="hybridMultilevel"/>
    <w:tmpl w:val="89340AF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C7086"/>
    <w:multiLevelType w:val="hybridMultilevel"/>
    <w:tmpl w:val="1C06806A"/>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7" w15:restartNumberingAfterBreak="0">
    <w:nsid w:val="55945F1F"/>
    <w:multiLevelType w:val="hybridMultilevel"/>
    <w:tmpl w:val="1D36E2AC"/>
    <w:lvl w:ilvl="0" w:tplc="B63EDE18">
      <w:start w:val="1"/>
      <w:numFmt w:val="bullet"/>
      <w:lvlText w:val=""/>
      <w:lvlJc w:val="left"/>
      <w:pPr>
        <w:ind w:left="1080" w:hanging="360"/>
      </w:pPr>
      <w:rPr>
        <w:rFonts w:ascii="Symbol" w:hAnsi="Symbol" w:hint="default"/>
        <w:sz w:val="20"/>
      </w:rPr>
    </w:lvl>
    <w:lvl w:ilvl="1" w:tplc="04090003">
      <w:start w:val="1"/>
      <w:numFmt w:val="bullet"/>
      <w:lvlText w:val="o"/>
      <w:lvlJc w:val="left"/>
      <w:pPr>
        <w:ind w:left="1600" w:hanging="440"/>
      </w:pPr>
      <w:rPr>
        <w:rFonts w:ascii="Courier New" w:hAnsi="Courier New" w:cs="Courier New"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4202C932">
      <w:start w:val="1"/>
      <w:numFmt w:val="bullet"/>
      <w:lvlText w:val=""/>
      <w:lvlJc w:val="left"/>
      <w:pPr>
        <w:ind w:left="2920" w:hanging="440"/>
      </w:pPr>
      <w:rPr>
        <w:rFonts w:ascii="Symbol" w:eastAsia="MS Mincho" w:hAnsi="Symbol" w:cs="Times New Roman"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28"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9"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6172209A"/>
    <w:multiLevelType w:val="hybridMultilevel"/>
    <w:tmpl w:val="F252C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6FF09B7"/>
    <w:multiLevelType w:val="hybridMultilevel"/>
    <w:tmpl w:val="A48AE168"/>
    <w:lvl w:ilvl="0" w:tplc="B63EDE18">
      <w:start w:val="1"/>
      <w:numFmt w:val="bullet"/>
      <w:lvlText w:val=""/>
      <w:lvlJc w:val="left"/>
      <w:pPr>
        <w:ind w:left="2061" w:hanging="360"/>
      </w:pPr>
      <w:rPr>
        <w:rFonts w:ascii="Symbol" w:hAnsi="Symbol" w:hint="default"/>
        <w:sz w:val="20"/>
      </w:rPr>
    </w:lvl>
    <w:lvl w:ilvl="1" w:tplc="04090003">
      <w:start w:val="1"/>
      <w:numFmt w:val="bullet"/>
      <w:lvlText w:val="o"/>
      <w:lvlJc w:val="left"/>
      <w:pPr>
        <w:ind w:left="2581" w:hanging="440"/>
      </w:pPr>
      <w:rPr>
        <w:rFonts w:ascii="Courier New" w:hAnsi="Courier New" w:cs="Courier New" w:hint="default"/>
      </w:rPr>
    </w:lvl>
    <w:lvl w:ilvl="2" w:tplc="04090005">
      <w:start w:val="1"/>
      <w:numFmt w:val="bullet"/>
      <w:lvlText w:val=""/>
      <w:lvlJc w:val="left"/>
      <w:pPr>
        <w:ind w:left="3021" w:hanging="440"/>
      </w:pPr>
      <w:rPr>
        <w:rFonts w:ascii="Wingdings" w:hAnsi="Wingdings" w:hint="default"/>
      </w:rPr>
    </w:lvl>
    <w:lvl w:ilvl="3" w:tplc="04090001">
      <w:start w:val="1"/>
      <w:numFmt w:val="bullet"/>
      <w:lvlText w:val=""/>
      <w:lvlJc w:val="left"/>
      <w:pPr>
        <w:ind w:left="3461" w:hanging="440"/>
      </w:pPr>
      <w:rPr>
        <w:rFonts w:ascii="Wingdings" w:hAnsi="Wingdings" w:hint="default"/>
      </w:rPr>
    </w:lvl>
    <w:lvl w:ilvl="4" w:tplc="4202C932">
      <w:start w:val="1"/>
      <w:numFmt w:val="bullet"/>
      <w:lvlText w:val=""/>
      <w:lvlJc w:val="left"/>
      <w:pPr>
        <w:ind w:left="3901" w:hanging="440"/>
      </w:pPr>
      <w:rPr>
        <w:rFonts w:ascii="Symbol" w:eastAsia="MS Mincho" w:hAnsi="Symbol" w:cs="Times New Roman" w:hint="default"/>
      </w:rPr>
    </w:lvl>
    <w:lvl w:ilvl="5" w:tplc="04090005">
      <w:start w:val="1"/>
      <w:numFmt w:val="bullet"/>
      <w:lvlText w:val=""/>
      <w:lvlJc w:val="left"/>
      <w:pPr>
        <w:ind w:left="4341" w:hanging="440"/>
      </w:pPr>
      <w:rPr>
        <w:rFonts w:ascii="Wingdings" w:hAnsi="Wingdings" w:hint="default"/>
      </w:rPr>
    </w:lvl>
    <w:lvl w:ilvl="6" w:tplc="04090001">
      <w:start w:val="1"/>
      <w:numFmt w:val="bullet"/>
      <w:lvlText w:val=""/>
      <w:lvlJc w:val="left"/>
      <w:pPr>
        <w:ind w:left="4781" w:hanging="440"/>
      </w:pPr>
      <w:rPr>
        <w:rFonts w:ascii="Wingdings" w:hAnsi="Wingdings" w:hint="default"/>
      </w:rPr>
    </w:lvl>
    <w:lvl w:ilvl="7" w:tplc="04090003">
      <w:start w:val="1"/>
      <w:numFmt w:val="bullet"/>
      <w:lvlText w:val=""/>
      <w:lvlJc w:val="left"/>
      <w:pPr>
        <w:ind w:left="5221" w:hanging="440"/>
      </w:pPr>
      <w:rPr>
        <w:rFonts w:ascii="Wingdings" w:hAnsi="Wingdings" w:hint="default"/>
      </w:rPr>
    </w:lvl>
    <w:lvl w:ilvl="8" w:tplc="04090005">
      <w:start w:val="1"/>
      <w:numFmt w:val="bullet"/>
      <w:lvlText w:val=""/>
      <w:lvlJc w:val="left"/>
      <w:pPr>
        <w:ind w:left="5661" w:hanging="440"/>
      </w:pPr>
      <w:rPr>
        <w:rFonts w:ascii="Wingdings" w:hAnsi="Wingdings" w:hint="default"/>
      </w:rPr>
    </w:lvl>
  </w:abstractNum>
  <w:abstractNum w:abstractNumId="3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4"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6B00E11"/>
    <w:multiLevelType w:val="hybridMultilevel"/>
    <w:tmpl w:val="B3822BCE"/>
    <w:lvl w:ilvl="0" w:tplc="B63EDE18">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8"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0"/>
  </w:num>
  <w:num w:numId="2">
    <w:abstractNumId w:val="10"/>
  </w:num>
  <w:num w:numId="3">
    <w:abstractNumId w:val="38"/>
  </w:num>
  <w:num w:numId="4">
    <w:abstractNumId w:val="17"/>
  </w:num>
  <w:num w:numId="5">
    <w:abstractNumId w:val="26"/>
  </w:num>
  <w:num w:numId="6">
    <w:abstractNumId w:val="21"/>
  </w:num>
  <w:num w:numId="7">
    <w:abstractNumId w:val="36"/>
  </w:num>
  <w:num w:numId="8">
    <w:abstractNumId w:val="4"/>
  </w:num>
  <w:num w:numId="9">
    <w:abstractNumId w:val="13"/>
  </w:num>
  <w:num w:numId="10">
    <w:abstractNumId w:val="34"/>
  </w:num>
  <w:num w:numId="11">
    <w:abstractNumId w:val="15"/>
  </w:num>
  <w:num w:numId="12">
    <w:abstractNumId w:val="18"/>
  </w:num>
  <w:num w:numId="13">
    <w:abstractNumId w:val="9"/>
  </w:num>
  <w:num w:numId="14">
    <w:abstractNumId w:val="6"/>
  </w:num>
  <w:num w:numId="15">
    <w:abstractNumId w:val="8"/>
  </w:num>
  <w:num w:numId="16">
    <w:abstractNumId w:val="25"/>
  </w:num>
  <w:num w:numId="17">
    <w:abstractNumId w:val="24"/>
  </w:num>
  <w:num w:numId="18">
    <w:abstractNumId w:val="20"/>
  </w:num>
  <w:num w:numId="19">
    <w:abstractNumId w:val="37"/>
  </w:num>
  <w:num w:numId="20">
    <w:abstractNumId w:val="35"/>
  </w:num>
  <w:num w:numId="21">
    <w:abstractNumId w:val="19"/>
  </w:num>
  <w:num w:numId="22">
    <w:abstractNumId w:val="12"/>
  </w:num>
  <w:num w:numId="23">
    <w:abstractNumId w:val="14"/>
  </w:num>
  <w:num w:numId="24">
    <w:abstractNumId w:val="27"/>
  </w:num>
  <w:num w:numId="25">
    <w:abstractNumId w:val="32"/>
  </w:num>
  <w:num w:numId="26">
    <w:abstractNumId w:val="16"/>
  </w:num>
  <w:num w:numId="27">
    <w:abstractNumId w:val="3"/>
  </w:num>
  <w:num w:numId="28">
    <w:abstractNumId w:val="30"/>
  </w:num>
  <w:num w:numId="29">
    <w:abstractNumId w:val="3"/>
  </w:num>
  <w:num w:numId="30">
    <w:abstractNumId w:val="5"/>
  </w:num>
  <w:num w:numId="31">
    <w:abstractNumId w:val="21"/>
  </w:num>
  <w:num w:numId="32">
    <w:abstractNumId w:val="33"/>
  </w:num>
  <w:num w:numId="33">
    <w:abstractNumId w:val="31"/>
  </w:num>
  <w:num w:numId="34">
    <w:abstractNumId w:val="22"/>
  </w:num>
  <w:num w:numId="35">
    <w:abstractNumId w:val="2"/>
  </w:num>
  <w:num w:numId="36">
    <w:abstractNumId w:val="23"/>
  </w:num>
  <w:num w:numId="37">
    <w:abstractNumId w:val="7"/>
  </w:num>
  <w:num w:numId="38">
    <w:abstractNumId w:val="11"/>
  </w:num>
  <w:num w:numId="39">
    <w:abstractNumId w:val="28"/>
  </w:num>
  <w:num w:numId="40">
    <w:abstractNumId w:val="1"/>
  </w:num>
  <w:num w:numId="41">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1187"/>
    <w:rsid w:val="00003052"/>
    <w:rsid w:val="0000316D"/>
    <w:rsid w:val="00003DF5"/>
    <w:rsid w:val="0000531E"/>
    <w:rsid w:val="00006EB5"/>
    <w:rsid w:val="00007CCF"/>
    <w:rsid w:val="00007CF9"/>
    <w:rsid w:val="000100CF"/>
    <w:rsid w:val="000100D0"/>
    <w:rsid w:val="0001043B"/>
    <w:rsid w:val="00010CDB"/>
    <w:rsid w:val="00011E12"/>
    <w:rsid w:val="00012150"/>
    <w:rsid w:val="00012671"/>
    <w:rsid w:val="00016339"/>
    <w:rsid w:val="00017669"/>
    <w:rsid w:val="00017D39"/>
    <w:rsid w:val="00017DC8"/>
    <w:rsid w:val="000201E7"/>
    <w:rsid w:val="0002045B"/>
    <w:rsid w:val="00021E80"/>
    <w:rsid w:val="000228AA"/>
    <w:rsid w:val="00022D0E"/>
    <w:rsid w:val="00024219"/>
    <w:rsid w:val="0002474F"/>
    <w:rsid w:val="00025AA4"/>
    <w:rsid w:val="00026D65"/>
    <w:rsid w:val="00026DE7"/>
    <w:rsid w:val="00026F24"/>
    <w:rsid w:val="000307D9"/>
    <w:rsid w:val="00031457"/>
    <w:rsid w:val="00032FDA"/>
    <w:rsid w:val="00033EB7"/>
    <w:rsid w:val="000348FA"/>
    <w:rsid w:val="00035908"/>
    <w:rsid w:val="00035A58"/>
    <w:rsid w:val="00035B7F"/>
    <w:rsid w:val="00036C64"/>
    <w:rsid w:val="00037C8F"/>
    <w:rsid w:val="00037CFC"/>
    <w:rsid w:val="00040FC5"/>
    <w:rsid w:val="00044395"/>
    <w:rsid w:val="00044BEC"/>
    <w:rsid w:val="00044D93"/>
    <w:rsid w:val="00045456"/>
    <w:rsid w:val="00045FC5"/>
    <w:rsid w:val="0005028C"/>
    <w:rsid w:val="000518B1"/>
    <w:rsid w:val="00051DCC"/>
    <w:rsid w:val="000534A4"/>
    <w:rsid w:val="00054B55"/>
    <w:rsid w:val="00054C3F"/>
    <w:rsid w:val="00055B2E"/>
    <w:rsid w:val="00057594"/>
    <w:rsid w:val="00057738"/>
    <w:rsid w:val="0006015F"/>
    <w:rsid w:val="00060447"/>
    <w:rsid w:val="0006047F"/>
    <w:rsid w:val="000609E7"/>
    <w:rsid w:val="000612B8"/>
    <w:rsid w:val="00061791"/>
    <w:rsid w:val="00062011"/>
    <w:rsid w:val="00062981"/>
    <w:rsid w:val="00064F49"/>
    <w:rsid w:val="00071973"/>
    <w:rsid w:val="00071AC0"/>
    <w:rsid w:val="00071AD2"/>
    <w:rsid w:val="00072068"/>
    <w:rsid w:val="00073851"/>
    <w:rsid w:val="0007479A"/>
    <w:rsid w:val="00074BF2"/>
    <w:rsid w:val="00075940"/>
    <w:rsid w:val="00076B5B"/>
    <w:rsid w:val="00081DED"/>
    <w:rsid w:val="000824AD"/>
    <w:rsid w:val="00083050"/>
    <w:rsid w:val="00083372"/>
    <w:rsid w:val="0008338C"/>
    <w:rsid w:val="00083F00"/>
    <w:rsid w:val="000845A0"/>
    <w:rsid w:val="00087913"/>
    <w:rsid w:val="00093EE5"/>
    <w:rsid w:val="00094410"/>
    <w:rsid w:val="000944C2"/>
    <w:rsid w:val="00094815"/>
    <w:rsid w:val="00094BC9"/>
    <w:rsid w:val="00095A07"/>
    <w:rsid w:val="00096CD1"/>
    <w:rsid w:val="000A0456"/>
    <w:rsid w:val="000A04F1"/>
    <w:rsid w:val="000A1796"/>
    <w:rsid w:val="000A187E"/>
    <w:rsid w:val="000A2038"/>
    <w:rsid w:val="000A3DCE"/>
    <w:rsid w:val="000A3FBB"/>
    <w:rsid w:val="000A5343"/>
    <w:rsid w:val="000A5BA1"/>
    <w:rsid w:val="000B0445"/>
    <w:rsid w:val="000B36B7"/>
    <w:rsid w:val="000B50ED"/>
    <w:rsid w:val="000B5332"/>
    <w:rsid w:val="000B53F0"/>
    <w:rsid w:val="000B76E3"/>
    <w:rsid w:val="000C0026"/>
    <w:rsid w:val="000C0B54"/>
    <w:rsid w:val="000C124F"/>
    <w:rsid w:val="000C324D"/>
    <w:rsid w:val="000C3FB4"/>
    <w:rsid w:val="000C5758"/>
    <w:rsid w:val="000C5A41"/>
    <w:rsid w:val="000C7981"/>
    <w:rsid w:val="000D0A19"/>
    <w:rsid w:val="000D105F"/>
    <w:rsid w:val="000D12BD"/>
    <w:rsid w:val="000D2711"/>
    <w:rsid w:val="000D2CC4"/>
    <w:rsid w:val="000D3497"/>
    <w:rsid w:val="000D4475"/>
    <w:rsid w:val="000D4C68"/>
    <w:rsid w:val="000D565A"/>
    <w:rsid w:val="000D6B8D"/>
    <w:rsid w:val="000D71DD"/>
    <w:rsid w:val="000D77F6"/>
    <w:rsid w:val="000D7916"/>
    <w:rsid w:val="000D7C56"/>
    <w:rsid w:val="000E086D"/>
    <w:rsid w:val="000E0909"/>
    <w:rsid w:val="000E4D67"/>
    <w:rsid w:val="000E51E9"/>
    <w:rsid w:val="000E6F13"/>
    <w:rsid w:val="000F0B64"/>
    <w:rsid w:val="000F2699"/>
    <w:rsid w:val="000F2D4B"/>
    <w:rsid w:val="000F58C8"/>
    <w:rsid w:val="000F60BE"/>
    <w:rsid w:val="000F6DD4"/>
    <w:rsid w:val="000F7B9B"/>
    <w:rsid w:val="000F7DD7"/>
    <w:rsid w:val="00100B92"/>
    <w:rsid w:val="00100DF6"/>
    <w:rsid w:val="00101E23"/>
    <w:rsid w:val="001030B2"/>
    <w:rsid w:val="001045F0"/>
    <w:rsid w:val="001054E9"/>
    <w:rsid w:val="00111F9C"/>
    <w:rsid w:val="00115649"/>
    <w:rsid w:val="001164AD"/>
    <w:rsid w:val="0012167A"/>
    <w:rsid w:val="001237C7"/>
    <w:rsid w:val="00126EA7"/>
    <w:rsid w:val="00126F1A"/>
    <w:rsid w:val="00127158"/>
    <w:rsid w:val="0012744C"/>
    <w:rsid w:val="00130521"/>
    <w:rsid w:val="00130686"/>
    <w:rsid w:val="001316BA"/>
    <w:rsid w:val="00131B6F"/>
    <w:rsid w:val="00131E58"/>
    <w:rsid w:val="0013407B"/>
    <w:rsid w:val="00135911"/>
    <w:rsid w:val="00135A60"/>
    <w:rsid w:val="00135C70"/>
    <w:rsid w:val="00136017"/>
    <w:rsid w:val="00136BBF"/>
    <w:rsid w:val="00137CE0"/>
    <w:rsid w:val="001417E5"/>
    <w:rsid w:val="00141F45"/>
    <w:rsid w:val="0014470B"/>
    <w:rsid w:val="00144991"/>
    <w:rsid w:val="00144BDB"/>
    <w:rsid w:val="00144FB4"/>
    <w:rsid w:val="001451FC"/>
    <w:rsid w:val="00145900"/>
    <w:rsid w:val="001466E2"/>
    <w:rsid w:val="0014734B"/>
    <w:rsid w:val="00153E44"/>
    <w:rsid w:val="00154160"/>
    <w:rsid w:val="00154FFA"/>
    <w:rsid w:val="00155994"/>
    <w:rsid w:val="001559A3"/>
    <w:rsid w:val="00156BDF"/>
    <w:rsid w:val="0015718B"/>
    <w:rsid w:val="00160426"/>
    <w:rsid w:val="00160AA0"/>
    <w:rsid w:val="00161799"/>
    <w:rsid w:val="00161BC2"/>
    <w:rsid w:val="00162164"/>
    <w:rsid w:val="00162890"/>
    <w:rsid w:val="00162D14"/>
    <w:rsid w:val="0016471B"/>
    <w:rsid w:val="001649BC"/>
    <w:rsid w:val="00164F61"/>
    <w:rsid w:val="00165914"/>
    <w:rsid w:val="00167971"/>
    <w:rsid w:val="00171EB1"/>
    <w:rsid w:val="001759CE"/>
    <w:rsid w:val="00177584"/>
    <w:rsid w:val="0018169F"/>
    <w:rsid w:val="0018335A"/>
    <w:rsid w:val="0018675E"/>
    <w:rsid w:val="00187ABC"/>
    <w:rsid w:val="001901BC"/>
    <w:rsid w:val="0019366B"/>
    <w:rsid w:val="00193CBC"/>
    <w:rsid w:val="00194C35"/>
    <w:rsid w:val="00194DE3"/>
    <w:rsid w:val="001976B4"/>
    <w:rsid w:val="00197D55"/>
    <w:rsid w:val="001A1BB3"/>
    <w:rsid w:val="001A1DB7"/>
    <w:rsid w:val="001A2402"/>
    <w:rsid w:val="001A4850"/>
    <w:rsid w:val="001A5BB8"/>
    <w:rsid w:val="001A5E49"/>
    <w:rsid w:val="001A772C"/>
    <w:rsid w:val="001B0F6B"/>
    <w:rsid w:val="001B146C"/>
    <w:rsid w:val="001B1BD8"/>
    <w:rsid w:val="001B2B1F"/>
    <w:rsid w:val="001B37DC"/>
    <w:rsid w:val="001B430A"/>
    <w:rsid w:val="001B5037"/>
    <w:rsid w:val="001B5F70"/>
    <w:rsid w:val="001B62E4"/>
    <w:rsid w:val="001B679C"/>
    <w:rsid w:val="001C1F42"/>
    <w:rsid w:val="001C4B9E"/>
    <w:rsid w:val="001C61E5"/>
    <w:rsid w:val="001C72EB"/>
    <w:rsid w:val="001C74D6"/>
    <w:rsid w:val="001C7BA5"/>
    <w:rsid w:val="001D0B4E"/>
    <w:rsid w:val="001D173A"/>
    <w:rsid w:val="001D324A"/>
    <w:rsid w:val="001D5496"/>
    <w:rsid w:val="001D5D38"/>
    <w:rsid w:val="001D79A1"/>
    <w:rsid w:val="001E0DDC"/>
    <w:rsid w:val="001E1114"/>
    <w:rsid w:val="001E12E5"/>
    <w:rsid w:val="001E269B"/>
    <w:rsid w:val="001E3282"/>
    <w:rsid w:val="001E43B4"/>
    <w:rsid w:val="001E43E0"/>
    <w:rsid w:val="001F0425"/>
    <w:rsid w:val="001F049C"/>
    <w:rsid w:val="001F09D5"/>
    <w:rsid w:val="001F6BE3"/>
    <w:rsid w:val="001F6DEE"/>
    <w:rsid w:val="001F71BC"/>
    <w:rsid w:val="00200305"/>
    <w:rsid w:val="00201344"/>
    <w:rsid w:val="00201DA7"/>
    <w:rsid w:val="00202BB0"/>
    <w:rsid w:val="00202E15"/>
    <w:rsid w:val="00205329"/>
    <w:rsid w:val="00206277"/>
    <w:rsid w:val="00206504"/>
    <w:rsid w:val="00206742"/>
    <w:rsid w:val="00207988"/>
    <w:rsid w:val="002100B9"/>
    <w:rsid w:val="00212FB7"/>
    <w:rsid w:val="00213057"/>
    <w:rsid w:val="0021355C"/>
    <w:rsid w:val="00215638"/>
    <w:rsid w:val="0021635F"/>
    <w:rsid w:val="00221B92"/>
    <w:rsid w:val="002242EF"/>
    <w:rsid w:val="0022489C"/>
    <w:rsid w:val="002251A5"/>
    <w:rsid w:val="00225A4F"/>
    <w:rsid w:val="002261D0"/>
    <w:rsid w:val="00226679"/>
    <w:rsid w:val="00230E40"/>
    <w:rsid w:val="002315A6"/>
    <w:rsid w:val="00232379"/>
    <w:rsid w:val="00232F8B"/>
    <w:rsid w:val="00234E59"/>
    <w:rsid w:val="00240016"/>
    <w:rsid w:val="00243214"/>
    <w:rsid w:val="00244A1A"/>
    <w:rsid w:val="002509B8"/>
    <w:rsid w:val="00250DFC"/>
    <w:rsid w:val="00254256"/>
    <w:rsid w:val="0025490C"/>
    <w:rsid w:val="002550E8"/>
    <w:rsid w:val="0025548F"/>
    <w:rsid w:val="002559F9"/>
    <w:rsid w:val="0025681F"/>
    <w:rsid w:val="00260FE2"/>
    <w:rsid w:val="00261071"/>
    <w:rsid w:val="00261407"/>
    <w:rsid w:val="0026190C"/>
    <w:rsid w:val="00261995"/>
    <w:rsid w:val="00261AF9"/>
    <w:rsid w:val="00262078"/>
    <w:rsid w:val="0026214A"/>
    <w:rsid w:val="002626D5"/>
    <w:rsid w:val="00264828"/>
    <w:rsid w:val="002649CE"/>
    <w:rsid w:val="00265818"/>
    <w:rsid w:val="00265B36"/>
    <w:rsid w:val="00270482"/>
    <w:rsid w:val="002714A2"/>
    <w:rsid w:val="00271B5D"/>
    <w:rsid w:val="0027285E"/>
    <w:rsid w:val="002730A4"/>
    <w:rsid w:val="002746FB"/>
    <w:rsid w:val="0027588C"/>
    <w:rsid w:val="00281221"/>
    <w:rsid w:val="002818B7"/>
    <w:rsid w:val="00281E3F"/>
    <w:rsid w:val="0028249C"/>
    <w:rsid w:val="00282BD5"/>
    <w:rsid w:val="00283752"/>
    <w:rsid w:val="00284AA2"/>
    <w:rsid w:val="00285B26"/>
    <w:rsid w:val="002874C3"/>
    <w:rsid w:val="00287D38"/>
    <w:rsid w:val="00290146"/>
    <w:rsid w:val="00290485"/>
    <w:rsid w:val="00291A53"/>
    <w:rsid w:val="002933DC"/>
    <w:rsid w:val="00293C90"/>
    <w:rsid w:val="00294D4A"/>
    <w:rsid w:val="00297DE5"/>
    <w:rsid w:val="002A1649"/>
    <w:rsid w:val="002A35AC"/>
    <w:rsid w:val="002A4551"/>
    <w:rsid w:val="002A7CD6"/>
    <w:rsid w:val="002B0637"/>
    <w:rsid w:val="002B0BEB"/>
    <w:rsid w:val="002B169D"/>
    <w:rsid w:val="002B24DD"/>
    <w:rsid w:val="002B27E5"/>
    <w:rsid w:val="002B40F4"/>
    <w:rsid w:val="002B4125"/>
    <w:rsid w:val="002B5F74"/>
    <w:rsid w:val="002B79B8"/>
    <w:rsid w:val="002C1202"/>
    <w:rsid w:val="002C17E5"/>
    <w:rsid w:val="002C3944"/>
    <w:rsid w:val="002C3FC4"/>
    <w:rsid w:val="002C5AB3"/>
    <w:rsid w:val="002C6532"/>
    <w:rsid w:val="002C658D"/>
    <w:rsid w:val="002D0589"/>
    <w:rsid w:val="002D0D97"/>
    <w:rsid w:val="002D10CC"/>
    <w:rsid w:val="002D1476"/>
    <w:rsid w:val="002D1479"/>
    <w:rsid w:val="002D16C6"/>
    <w:rsid w:val="002D259A"/>
    <w:rsid w:val="002D3108"/>
    <w:rsid w:val="002D43E8"/>
    <w:rsid w:val="002D5CB3"/>
    <w:rsid w:val="002D6071"/>
    <w:rsid w:val="002E0806"/>
    <w:rsid w:val="002E1BD4"/>
    <w:rsid w:val="002E2167"/>
    <w:rsid w:val="002E4DCE"/>
    <w:rsid w:val="002E53D1"/>
    <w:rsid w:val="002E5BB1"/>
    <w:rsid w:val="002E7485"/>
    <w:rsid w:val="002E7ABD"/>
    <w:rsid w:val="002E7C70"/>
    <w:rsid w:val="002F071C"/>
    <w:rsid w:val="002F32ED"/>
    <w:rsid w:val="002F425A"/>
    <w:rsid w:val="002F47F0"/>
    <w:rsid w:val="002F4D3F"/>
    <w:rsid w:val="002F7354"/>
    <w:rsid w:val="00300888"/>
    <w:rsid w:val="00301419"/>
    <w:rsid w:val="00301733"/>
    <w:rsid w:val="00302D54"/>
    <w:rsid w:val="003044F6"/>
    <w:rsid w:val="00306192"/>
    <w:rsid w:val="003064A6"/>
    <w:rsid w:val="003064AB"/>
    <w:rsid w:val="003074AA"/>
    <w:rsid w:val="00307CF0"/>
    <w:rsid w:val="00310EFE"/>
    <w:rsid w:val="003125C7"/>
    <w:rsid w:val="00313967"/>
    <w:rsid w:val="00313A7A"/>
    <w:rsid w:val="00313D41"/>
    <w:rsid w:val="00313F3A"/>
    <w:rsid w:val="003145A8"/>
    <w:rsid w:val="00315445"/>
    <w:rsid w:val="00315FF3"/>
    <w:rsid w:val="00320081"/>
    <w:rsid w:val="003219EC"/>
    <w:rsid w:val="00322B31"/>
    <w:rsid w:val="00322FE9"/>
    <w:rsid w:val="0032385A"/>
    <w:rsid w:val="00324490"/>
    <w:rsid w:val="00324D9C"/>
    <w:rsid w:val="00326419"/>
    <w:rsid w:val="0032644F"/>
    <w:rsid w:val="00330303"/>
    <w:rsid w:val="00333A14"/>
    <w:rsid w:val="0033427B"/>
    <w:rsid w:val="00335990"/>
    <w:rsid w:val="00337F70"/>
    <w:rsid w:val="00342046"/>
    <w:rsid w:val="00342DBF"/>
    <w:rsid w:val="00342E1F"/>
    <w:rsid w:val="00344E93"/>
    <w:rsid w:val="00345712"/>
    <w:rsid w:val="00346038"/>
    <w:rsid w:val="0034758C"/>
    <w:rsid w:val="00351CAE"/>
    <w:rsid w:val="003552BA"/>
    <w:rsid w:val="00356121"/>
    <w:rsid w:val="00356124"/>
    <w:rsid w:val="0035765E"/>
    <w:rsid w:val="00362D35"/>
    <w:rsid w:val="00364062"/>
    <w:rsid w:val="00364432"/>
    <w:rsid w:val="00370216"/>
    <w:rsid w:val="003706B1"/>
    <w:rsid w:val="00370A9D"/>
    <w:rsid w:val="00371710"/>
    <w:rsid w:val="00371761"/>
    <w:rsid w:val="003717DF"/>
    <w:rsid w:val="00374134"/>
    <w:rsid w:val="003741DD"/>
    <w:rsid w:val="0038204F"/>
    <w:rsid w:val="00382126"/>
    <w:rsid w:val="00382C04"/>
    <w:rsid w:val="0038383B"/>
    <w:rsid w:val="003851A1"/>
    <w:rsid w:val="003864E6"/>
    <w:rsid w:val="00386A7C"/>
    <w:rsid w:val="003878D8"/>
    <w:rsid w:val="003903FA"/>
    <w:rsid w:val="00392CBD"/>
    <w:rsid w:val="0039620E"/>
    <w:rsid w:val="00397536"/>
    <w:rsid w:val="0039764C"/>
    <w:rsid w:val="003A13AF"/>
    <w:rsid w:val="003A2CF4"/>
    <w:rsid w:val="003A2D45"/>
    <w:rsid w:val="003A31A7"/>
    <w:rsid w:val="003A6D1E"/>
    <w:rsid w:val="003A7D71"/>
    <w:rsid w:val="003B246E"/>
    <w:rsid w:val="003B2DF2"/>
    <w:rsid w:val="003B3F22"/>
    <w:rsid w:val="003B5D69"/>
    <w:rsid w:val="003B6082"/>
    <w:rsid w:val="003C0522"/>
    <w:rsid w:val="003C1FF0"/>
    <w:rsid w:val="003C2283"/>
    <w:rsid w:val="003C2EA5"/>
    <w:rsid w:val="003C39A8"/>
    <w:rsid w:val="003C3EF9"/>
    <w:rsid w:val="003C5708"/>
    <w:rsid w:val="003C5815"/>
    <w:rsid w:val="003C6562"/>
    <w:rsid w:val="003C65CE"/>
    <w:rsid w:val="003D0A0B"/>
    <w:rsid w:val="003D16A4"/>
    <w:rsid w:val="003D284D"/>
    <w:rsid w:val="003D5C03"/>
    <w:rsid w:val="003D7075"/>
    <w:rsid w:val="003D71D8"/>
    <w:rsid w:val="003E000D"/>
    <w:rsid w:val="003E066B"/>
    <w:rsid w:val="003E2244"/>
    <w:rsid w:val="003E2FAC"/>
    <w:rsid w:val="003E302E"/>
    <w:rsid w:val="003E3BB1"/>
    <w:rsid w:val="003E6145"/>
    <w:rsid w:val="003E6ACF"/>
    <w:rsid w:val="003E7329"/>
    <w:rsid w:val="003E7FE7"/>
    <w:rsid w:val="003F1476"/>
    <w:rsid w:val="003F3650"/>
    <w:rsid w:val="003F3BB6"/>
    <w:rsid w:val="003F52CE"/>
    <w:rsid w:val="003F54B3"/>
    <w:rsid w:val="003F774C"/>
    <w:rsid w:val="004028D2"/>
    <w:rsid w:val="0040376F"/>
    <w:rsid w:val="00403B3E"/>
    <w:rsid w:val="00403D68"/>
    <w:rsid w:val="004050D2"/>
    <w:rsid w:val="00405563"/>
    <w:rsid w:val="00406BFC"/>
    <w:rsid w:val="00406FDA"/>
    <w:rsid w:val="0040739F"/>
    <w:rsid w:val="00407A40"/>
    <w:rsid w:val="0041148A"/>
    <w:rsid w:val="00412423"/>
    <w:rsid w:val="00415C87"/>
    <w:rsid w:val="00417D87"/>
    <w:rsid w:val="00420A45"/>
    <w:rsid w:val="00422A4C"/>
    <w:rsid w:val="00422E4F"/>
    <w:rsid w:val="00423EDB"/>
    <w:rsid w:val="004241B1"/>
    <w:rsid w:val="00424ACF"/>
    <w:rsid w:val="00424B08"/>
    <w:rsid w:val="004256C8"/>
    <w:rsid w:val="00425C33"/>
    <w:rsid w:val="00425C68"/>
    <w:rsid w:val="00426652"/>
    <w:rsid w:val="00426664"/>
    <w:rsid w:val="00427674"/>
    <w:rsid w:val="004307EC"/>
    <w:rsid w:val="0043221D"/>
    <w:rsid w:val="00435202"/>
    <w:rsid w:val="0043580B"/>
    <w:rsid w:val="00436D4F"/>
    <w:rsid w:val="00437DB4"/>
    <w:rsid w:val="004441D9"/>
    <w:rsid w:val="00445315"/>
    <w:rsid w:val="00446E86"/>
    <w:rsid w:val="00450222"/>
    <w:rsid w:val="00450BAB"/>
    <w:rsid w:val="00451135"/>
    <w:rsid w:val="00451962"/>
    <w:rsid w:val="00453CF6"/>
    <w:rsid w:val="0045476A"/>
    <w:rsid w:val="00455F6B"/>
    <w:rsid w:val="00456823"/>
    <w:rsid w:val="00461304"/>
    <w:rsid w:val="00461A34"/>
    <w:rsid w:val="00462956"/>
    <w:rsid w:val="004634D2"/>
    <w:rsid w:val="004657D0"/>
    <w:rsid w:val="00466090"/>
    <w:rsid w:val="004662D1"/>
    <w:rsid w:val="004664D7"/>
    <w:rsid w:val="00467D64"/>
    <w:rsid w:val="004702D5"/>
    <w:rsid w:val="0047073B"/>
    <w:rsid w:val="0047094E"/>
    <w:rsid w:val="004711FA"/>
    <w:rsid w:val="004727DF"/>
    <w:rsid w:val="00472812"/>
    <w:rsid w:val="00473360"/>
    <w:rsid w:val="00473FF0"/>
    <w:rsid w:val="00474506"/>
    <w:rsid w:val="00474A96"/>
    <w:rsid w:val="00475AA6"/>
    <w:rsid w:val="0047600E"/>
    <w:rsid w:val="004775D7"/>
    <w:rsid w:val="0048061C"/>
    <w:rsid w:val="00480D50"/>
    <w:rsid w:val="00481360"/>
    <w:rsid w:val="004819F5"/>
    <w:rsid w:val="004835B3"/>
    <w:rsid w:val="00484F03"/>
    <w:rsid w:val="004903E4"/>
    <w:rsid w:val="00490C71"/>
    <w:rsid w:val="0049173C"/>
    <w:rsid w:val="00492CB1"/>
    <w:rsid w:val="00492FA8"/>
    <w:rsid w:val="00494D9E"/>
    <w:rsid w:val="00494F10"/>
    <w:rsid w:val="004957F6"/>
    <w:rsid w:val="004977A9"/>
    <w:rsid w:val="004A0085"/>
    <w:rsid w:val="004A0E8A"/>
    <w:rsid w:val="004A0EBB"/>
    <w:rsid w:val="004A1987"/>
    <w:rsid w:val="004A1B7A"/>
    <w:rsid w:val="004A2AA0"/>
    <w:rsid w:val="004A2FD9"/>
    <w:rsid w:val="004A3504"/>
    <w:rsid w:val="004A3A61"/>
    <w:rsid w:val="004A53BB"/>
    <w:rsid w:val="004A56AC"/>
    <w:rsid w:val="004A6928"/>
    <w:rsid w:val="004B05C4"/>
    <w:rsid w:val="004B1B64"/>
    <w:rsid w:val="004B56B3"/>
    <w:rsid w:val="004B5780"/>
    <w:rsid w:val="004B5AD4"/>
    <w:rsid w:val="004B5EE7"/>
    <w:rsid w:val="004B6372"/>
    <w:rsid w:val="004B6D6F"/>
    <w:rsid w:val="004B7130"/>
    <w:rsid w:val="004B723C"/>
    <w:rsid w:val="004B7E33"/>
    <w:rsid w:val="004B7EBD"/>
    <w:rsid w:val="004C076A"/>
    <w:rsid w:val="004C1A6B"/>
    <w:rsid w:val="004C2FDE"/>
    <w:rsid w:val="004C5266"/>
    <w:rsid w:val="004C5A26"/>
    <w:rsid w:val="004C63E1"/>
    <w:rsid w:val="004C7908"/>
    <w:rsid w:val="004D1962"/>
    <w:rsid w:val="004D1B52"/>
    <w:rsid w:val="004D1F98"/>
    <w:rsid w:val="004D256E"/>
    <w:rsid w:val="004D4754"/>
    <w:rsid w:val="004D70BD"/>
    <w:rsid w:val="004D7D56"/>
    <w:rsid w:val="004E0591"/>
    <w:rsid w:val="004E10DC"/>
    <w:rsid w:val="004E317B"/>
    <w:rsid w:val="004E37BF"/>
    <w:rsid w:val="004F185C"/>
    <w:rsid w:val="004F1ED9"/>
    <w:rsid w:val="004F68B2"/>
    <w:rsid w:val="0050142C"/>
    <w:rsid w:val="005022A0"/>
    <w:rsid w:val="00504AFC"/>
    <w:rsid w:val="005055A3"/>
    <w:rsid w:val="00505DF4"/>
    <w:rsid w:val="00511374"/>
    <w:rsid w:val="00511F31"/>
    <w:rsid w:val="005123BF"/>
    <w:rsid w:val="005125F5"/>
    <w:rsid w:val="00514C28"/>
    <w:rsid w:val="00515AF9"/>
    <w:rsid w:val="005173E6"/>
    <w:rsid w:val="005178AA"/>
    <w:rsid w:val="00520028"/>
    <w:rsid w:val="005220BF"/>
    <w:rsid w:val="00522E60"/>
    <w:rsid w:val="005241CC"/>
    <w:rsid w:val="00524CEB"/>
    <w:rsid w:val="0052671E"/>
    <w:rsid w:val="005279E8"/>
    <w:rsid w:val="00527BF4"/>
    <w:rsid w:val="00534015"/>
    <w:rsid w:val="005345A0"/>
    <w:rsid w:val="00534EB3"/>
    <w:rsid w:val="005360CE"/>
    <w:rsid w:val="0053655A"/>
    <w:rsid w:val="00540507"/>
    <w:rsid w:val="00541304"/>
    <w:rsid w:val="00543010"/>
    <w:rsid w:val="00544D0E"/>
    <w:rsid w:val="00544E24"/>
    <w:rsid w:val="005450DD"/>
    <w:rsid w:val="00545A81"/>
    <w:rsid w:val="00547311"/>
    <w:rsid w:val="00547B69"/>
    <w:rsid w:val="00551568"/>
    <w:rsid w:val="00553F61"/>
    <w:rsid w:val="00554E20"/>
    <w:rsid w:val="00556B70"/>
    <w:rsid w:val="00561388"/>
    <w:rsid w:val="0056273D"/>
    <w:rsid w:val="005634A5"/>
    <w:rsid w:val="00563DF7"/>
    <w:rsid w:val="00564532"/>
    <w:rsid w:val="00565056"/>
    <w:rsid w:val="005653A6"/>
    <w:rsid w:val="00566B31"/>
    <w:rsid w:val="005671F1"/>
    <w:rsid w:val="00567895"/>
    <w:rsid w:val="00567AF4"/>
    <w:rsid w:val="005709B2"/>
    <w:rsid w:val="0057456F"/>
    <w:rsid w:val="00576FB7"/>
    <w:rsid w:val="005772F7"/>
    <w:rsid w:val="005819B3"/>
    <w:rsid w:val="0058464C"/>
    <w:rsid w:val="00585A4A"/>
    <w:rsid w:val="00587B87"/>
    <w:rsid w:val="0059057F"/>
    <w:rsid w:val="00590EFD"/>
    <w:rsid w:val="00593F9F"/>
    <w:rsid w:val="00594495"/>
    <w:rsid w:val="00596607"/>
    <w:rsid w:val="00596ED4"/>
    <w:rsid w:val="00597897"/>
    <w:rsid w:val="005A016A"/>
    <w:rsid w:val="005A1578"/>
    <w:rsid w:val="005A15B2"/>
    <w:rsid w:val="005A1653"/>
    <w:rsid w:val="005A1CDB"/>
    <w:rsid w:val="005A2A09"/>
    <w:rsid w:val="005A2D2E"/>
    <w:rsid w:val="005A3578"/>
    <w:rsid w:val="005A439C"/>
    <w:rsid w:val="005A4DF5"/>
    <w:rsid w:val="005A51C1"/>
    <w:rsid w:val="005A6062"/>
    <w:rsid w:val="005A60FB"/>
    <w:rsid w:val="005A691C"/>
    <w:rsid w:val="005B05D7"/>
    <w:rsid w:val="005B3750"/>
    <w:rsid w:val="005B3EAF"/>
    <w:rsid w:val="005B4476"/>
    <w:rsid w:val="005B4A77"/>
    <w:rsid w:val="005B4B97"/>
    <w:rsid w:val="005B538F"/>
    <w:rsid w:val="005B78DA"/>
    <w:rsid w:val="005C006D"/>
    <w:rsid w:val="005C37D1"/>
    <w:rsid w:val="005C3B5E"/>
    <w:rsid w:val="005C456D"/>
    <w:rsid w:val="005C62FE"/>
    <w:rsid w:val="005D03EA"/>
    <w:rsid w:val="005D0488"/>
    <w:rsid w:val="005D14FD"/>
    <w:rsid w:val="005D1D96"/>
    <w:rsid w:val="005D2928"/>
    <w:rsid w:val="005D463F"/>
    <w:rsid w:val="005E0B34"/>
    <w:rsid w:val="005E13F0"/>
    <w:rsid w:val="005E282E"/>
    <w:rsid w:val="005E2EF2"/>
    <w:rsid w:val="005E401D"/>
    <w:rsid w:val="005E4CEB"/>
    <w:rsid w:val="005E5862"/>
    <w:rsid w:val="005E6AA0"/>
    <w:rsid w:val="005F1549"/>
    <w:rsid w:val="005F3F61"/>
    <w:rsid w:val="005F4645"/>
    <w:rsid w:val="005F52D7"/>
    <w:rsid w:val="005F56CE"/>
    <w:rsid w:val="005F71FE"/>
    <w:rsid w:val="005F7C5A"/>
    <w:rsid w:val="006009B0"/>
    <w:rsid w:val="00602DEA"/>
    <w:rsid w:val="00604D38"/>
    <w:rsid w:val="0060579B"/>
    <w:rsid w:val="006067C6"/>
    <w:rsid w:val="00606A5C"/>
    <w:rsid w:val="0061056A"/>
    <w:rsid w:val="00610D6D"/>
    <w:rsid w:val="00612132"/>
    <w:rsid w:val="006145C4"/>
    <w:rsid w:val="0062009A"/>
    <w:rsid w:val="006209AB"/>
    <w:rsid w:val="006255E1"/>
    <w:rsid w:val="00627AAA"/>
    <w:rsid w:val="00630035"/>
    <w:rsid w:val="00630C8F"/>
    <w:rsid w:val="0063327F"/>
    <w:rsid w:val="00634C6D"/>
    <w:rsid w:val="0063537C"/>
    <w:rsid w:val="006353F0"/>
    <w:rsid w:val="0063651E"/>
    <w:rsid w:val="00637D3A"/>
    <w:rsid w:val="00640B12"/>
    <w:rsid w:val="006416BF"/>
    <w:rsid w:val="006436C7"/>
    <w:rsid w:val="0064391B"/>
    <w:rsid w:val="00645916"/>
    <w:rsid w:val="00645E21"/>
    <w:rsid w:val="00650D90"/>
    <w:rsid w:val="00651F0D"/>
    <w:rsid w:val="00652D2C"/>
    <w:rsid w:val="00654365"/>
    <w:rsid w:val="00654EAD"/>
    <w:rsid w:val="00660020"/>
    <w:rsid w:val="00660852"/>
    <w:rsid w:val="00662829"/>
    <w:rsid w:val="00664C89"/>
    <w:rsid w:val="00665148"/>
    <w:rsid w:val="00667B33"/>
    <w:rsid w:val="006705C4"/>
    <w:rsid w:val="006721AF"/>
    <w:rsid w:val="00673259"/>
    <w:rsid w:val="00673387"/>
    <w:rsid w:val="00674CCA"/>
    <w:rsid w:val="0067541C"/>
    <w:rsid w:val="00682090"/>
    <w:rsid w:val="0068373F"/>
    <w:rsid w:val="006864E9"/>
    <w:rsid w:val="006866F5"/>
    <w:rsid w:val="0069022F"/>
    <w:rsid w:val="00690BEA"/>
    <w:rsid w:val="006916C3"/>
    <w:rsid w:val="00691815"/>
    <w:rsid w:val="0069315E"/>
    <w:rsid w:val="0069399B"/>
    <w:rsid w:val="006966B9"/>
    <w:rsid w:val="006A0559"/>
    <w:rsid w:val="006A0F74"/>
    <w:rsid w:val="006A10B8"/>
    <w:rsid w:val="006A1710"/>
    <w:rsid w:val="006A1840"/>
    <w:rsid w:val="006A1893"/>
    <w:rsid w:val="006A1BBC"/>
    <w:rsid w:val="006A2322"/>
    <w:rsid w:val="006A2BE4"/>
    <w:rsid w:val="006A347B"/>
    <w:rsid w:val="006A4B1A"/>
    <w:rsid w:val="006A4E48"/>
    <w:rsid w:val="006A555B"/>
    <w:rsid w:val="006A7544"/>
    <w:rsid w:val="006B0FCC"/>
    <w:rsid w:val="006B1527"/>
    <w:rsid w:val="006B1567"/>
    <w:rsid w:val="006B1648"/>
    <w:rsid w:val="006B1723"/>
    <w:rsid w:val="006B1D62"/>
    <w:rsid w:val="006B4264"/>
    <w:rsid w:val="006B6909"/>
    <w:rsid w:val="006B69AB"/>
    <w:rsid w:val="006C079D"/>
    <w:rsid w:val="006C080C"/>
    <w:rsid w:val="006C0CD6"/>
    <w:rsid w:val="006C0E0A"/>
    <w:rsid w:val="006C0EF4"/>
    <w:rsid w:val="006C1888"/>
    <w:rsid w:val="006C34B7"/>
    <w:rsid w:val="006C5F69"/>
    <w:rsid w:val="006C650A"/>
    <w:rsid w:val="006C68AD"/>
    <w:rsid w:val="006C6BE8"/>
    <w:rsid w:val="006C6D22"/>
    <w:rsid w:val="006C6E6C"/>
    <w:rsid w:val="006C78D9"/>
    <w:rsid w:val="006C7CE1"/>
    <w:rsid w:val="006D017A"/>
    <w:rsid w:val="006D0B26"/>
    <w:rsid w:val="006D1228"/>
    <w:rsid w:val="006D1CCC"/>
    <w:rsid w:val="006D1F76"/>
    <w:rsid w:val="006D2404"/>
    <w:rsid w:val="006D3424"/>
    <w:rsid w:val="006D5B55"/>
    <w:rsid w:val="006E0830"/>
    <w:rsid w:val="006E1109"/>
    <w:rsid w:val="006E1189"/>
    <w:rsid w:val="006E3C66"/>
    <w:rsid w:val="006E59A8"/>
    <w:rsid w:val="006E6415"/>
    <w:rsid w:val="006E6E53"/>
    <w:rsid w:val="006E75DE"/>
    <w:rsid w:val="006F0165"/>
    <w:rsid w:val="006F04F6"/>
    <w:rsid w:val="006F0A2C"/>
    <w:rsid w:val="006F31E4"/>
    <w:rsid w:val="006F5E4D"/>
    <w:rsid w:val="006F72D1"/>
    <w:rsid w:val="00700AFB"/>
    <w:rsid w:val="00701144"/>
    <w:rsid w:val="0070225A"/>
    <w:rsid w:val="00703C23"/>
    <w:rsid w:val="00703DED"/>
    <w:rsid w:val="00703EBC"/>
    <w:rsid w:val="00704107"/>
    <w:rsid w:val="007054E8"/>
    <w:rsid w:val="00706464"/>
    <w:rsid w:val="00706FC1"/>
    <w:rsid w:val="007076C5"/>
    <w:rsid w:val="007102C5"/>
    <w:rsid w:val="00710F10"/>
    <w:rsid w:val="00711512"/>
    <w:rsid w:val="00711CB3"/>
    <w:rsid w:val="007126BA"/>
    <w:rsid w:val="00712DE0"/>
    <w:rsid w:val="00713225"/>
    <w:rsid w:val="00714E00"/>
    <w:rsid w:val="00716E27"/>
    <w:rsid w:val="00716F9B"/>
    <w:rsid w:val="007217BE"/>
    <w:rsid w:val="00721D7C"/>
    <w:rsid w:val="007232D0"/>
    <w:rsid w:val="00724F46"/>
    <w:rsid w:val="00726535"/>
    <w:rsid w:val="00726538"/>
    <w:rsid w:val="007272E8"/>
    <w:rsid w:val="007276D6"/>
    <w:rsid w:val="00727915"/>
    <w:rsid w:val="00731E48"/>
    <w:rsid w:val="00732469"/>
    <w:rsid w:val="00733CC1"/>
    <w:rsid w:val="007345B2"/>
    <w:rsid w:val="00735A62"/>
    <w:rsid w:val="007371CB"/>
    <w:rsid w:val="00737CDA"/>
    <w:rsid w:val="00740684"/>
    <w:rsid w:val="00741637"/>
    <w:rsid w:val="00742D1A"/>
    <w:rsid w:val="00743A1E"/>
    <w:rsid w:val="00746081"/>
    <w:rsid w:val="007462C7"/>
    <w:rsid w:val="007465B5"/>
    <w:rsid w:val="007465BA"/>
    <w:rsid w:val="007468BD"/>
    <w:rsid w:val="0074723F"/>
    <w:rsid w:val="0075082F"/>
    <w:rsid w:val="00750A36"/>
    <w:rsid w:val="00750E25"/>
    <w:rsid w:val="007519AD"/>
    <w:rsid w:val="00754B0C"/>
    <w:rsid w:val="007553BB"/>
    <w:rsid w:val="0075734E"/>
    <w:rsid w:val="00757885"/>
    <w:rsid w:val="00761548"/>
    <w:rsid w:val="00761C9D"/>
    <w:rsid w:val="00763994"/>
    <w:rsid w:val="00763A49"/>
    <w:rsid w:val="00770DCC"/>
    <w:rsid w:val="007728EC"/>
    <w:rsid w:val="00773DC8"/>
    <w:rsid w:val="00773FA1"/>
    <w:rsid w:val="00776C1C"/>
    <w:rsid w:val="0077736C"/>
    <w:rsid w:val="00777EC0"/>
    <w:rsid w:val="0078037E"/>
    <w:rsid w:val="0078054C"/>
    <w:rsid w:val="00780EB3"/>
    <w:rsid w:val="00781343"/>
    <w:rsid w:val="007817F0"/>
    <w:rsid w:val="0078201A"/>
    <w:rsid w:val="00785060"/>
    <w:rsid w:val="007855A6"/>
    <w:rsid w:val="007873FF"/>
    <w:rsid w:val="00787A31"/>
    <w:rsid w:val="007907EE"/>
    <w:rsid w:val="007919BD"/>
    <w:rsid w:val="00793031"/>
    <w:rsid w:val="007937D6"/>
    <w:rsid w:val="007944A7"/>
    <w:rsid w:val="00794646"/>
    <w:rsid w:val="00794675"/>
    <w:rsid w:val="00794F16"/>
    <w:rsid w:val="00796611"/>
    <w:rsid w:val="00797EE6"/>
    <w:rsid w:val="007A03A7"/>
    <w:rsid w:val="007A0485"/>
    <w:rsid w:val="007A164E"/>
    <w:rsid w:val="007A4368"/>
    <w:rsid w:val="007A4A02"/>
    <w:rsid w:val="007A56CD"/>
    <w:rsid w:val="007A5D0D"/>
    <w:rsid w:val="007A7180"/>
    <w:rsid w:val="007A7A3C"/>
    <w:rsid w:val="007B2273"/>
    <w:rsid w:val="007B3F11"/>
    <w:rsid w:val="007B4DE1"/>
    <w:rsid w:val="007B5BC9"/>
    <w:rsid w:val="007B73D4"/>
    <w:rsid w:val="007B7569"/>
    <w:rsid w:val="007C0AB4"/>
    <w:rsid w:val="007C1840"/>
    <w:rsid w:val="007C2553"/>
    <w:rsid w:val="007C2603"/>
    <w:rsid w:val="007C2608"/>
    <w:rsid w:val="007C3CCD"/>
    <w:rsid w:val="007C4B61"/>
    <w:rsid w:val="007C673A"/>
    <w:rsid w:val="007C6786"/>
    <w:rsid w:val="007D04A0"/>
    <w:rsid w:val="007D05DB"/>
    <w:rsid w:val="007D1B23"/>
    <w:rsid w:val="007D34B1"/>
    <w:rsid w:val="007D3BDF"/>
    <w:rsid w:val="007D49A1"/>
    <w:rsid w:val="007D50D4"/>
    <w:rsid w:val="007D5A24"/>
    <w:rsid w:val="007E32B7"/>
    <w:rsid w:val="007E3806"/>
    <w:rsid w:val="007E3AE8"/>
    <w:rsid w:val="007E3F91"/>
    <w:rsid w:val="007E42B2"/>
    <w:rsid w:val="007E47E2"/>
    <w:rsid w:val="007E4B7D"/>
    <w:rsid w:val="007E663C"/>
    <w:rsid w:val="007E7DED"/>
    <w:rsid w:val="007E7F1A"/>
    <w:rsid w:val="007F1470"/>
    <w:rsid w:val="007F197A"/>
    <w:rsid w:val="007F1D56"/>
    <w:rsid w:val="007F1FF6"/>
    <w:rsid w:val="007F4633"/>
    <w:rsid w:val="007F47DA"/>
    <w:rsid w:val="007F6A8D"/>
    <w:rsid w:val="008000A2"/>
    <w:rsid w:val="00802BA7"/>
    <w:rsid w:val="00802E23"/>
    <w:rsid w:val="0080622A"/>
    <w:rsid w:val="00806316"/>
    <w:rsid w:val="0080665E"/>
    <w:rsid w:val="00810609"/>
    <w:rsid w:val="00813B10"/>
    <w:rsid w:val="0081575D"/>
    <w:rsid w:val="0081597D"/>
    <w:rsid w:val="00816A9D"/>
    <w:rsid w:val="00816E62"/>
    <w:rsid w:val="00820976"/>
    <w:rsid w:val="00822327"/>
    <w:rsid w:val="00823165"/>
    <w:rsid w:val="008238E5"/>
    <w:rsid w:val="00824821"/>
    <w:rsid w:val="00824BBA"/>
    <w:rsid w:val="00825BA4"/>
    <w:rsid w:val="00826B77"/>
    <w:rsid w:val="00827910"/>
    <w:rsid w:val="00831A0C"/>
    <w:rsid w:val="00832689"/>
    <w:rsid w:val="008335AC"/>
    <w:rsid w:val="008342C7"/>
    <w:rsid w:val="008350F0"/>
    <w:rsid w:val="00835E19"/>
    <w:rsid w:val="00836A37"/>
    <w:rsid w:val="008377B5"/>
    <w:rsid w:val="0084194F"/>
    <w:rsid w:val="00841D5A"/>
    <w:rsid w:val="00842279"/>
    <w:rsid w:val="00842F1F"/>
    <w:rsid w:val="00843951"/>
    <w:rsid w:val="00843D7F"/>
    <w:rsid w:val="00846238"/>
    <w:rsid w:val="00846E66"/>
    <w:rsid w:val="008520E9"/>
    <w:rsid w:val="00852247"/>
    <w:rsid w:val="00852B6A"/>
    <w:rsid w:val="008537FD"/>
    <w:rsid w:val="00853B0C"/>
    <w:rsid w:val="008542EA"/>
    <w:rsid w:val="008554FE"/>
    <w:rsid w:val="008558C9"/>
    <w:rsid w:val="00855ECE"/>
    <w:rsid w:val="0085642C"/>
    <w:rsid w:val="008565AB"/>
    <w:rsid w:val="0085663B"/>
    <w:rsid w:val="00860EBB"/>
    <w:rsid w:val="008616FD"/>
    <w:rsid w:val="00863CFF"/>
    <w:rsid w:val="0086496C"/>
    <w:rsid w:val="008654A1"/>
    <w:rsid w:val="00865F76"/>
    <w:rsid w:val="00874EF7"/>
    <w:rsid w:val="0087664F"/>
    <w:rsid w:val="008807A3"/>
    <w:rsid w:val="00881FB0"/>
    <w:rsid w:val="008855A7"/>
    <w:rsid w:val="008868CF"/>
    <w:rsid w:val="00886FB0"/>
    <w:rsid w:val="008873FF"/>
    <w:rsid w:val="00887FBF"/>
    <w:rsid w:val="00890D3E"/>
    <w:rsid w:val="00891172"/>
    <w:rsid w:val="008934F4"/>
    <w:rsid w:val="0089399B"/>
    <w:rsid w:val="00893A85"/>
    <w:rsid w:val="00894D0A"/>
    <w:rsid w:val="008A1B9A"/>
    <w:rsid w:val="008A28DF"/>
    <w:rsid w:val="008A4DED"/>
    <w:rsid w:val="008A7C07"/>
    <w:rsid w:val="008B0B2E"/>
    <w:rsid w:val="008B0D17"/>
    <w:rsid w:val="008B1ECA"/>
    <w:rsid w:val="008B3448"/>
    <w:rsid w:val="008B3A76"/>
    <w:rsid w:val="008B4C9B"/>
    <w:rsid w:val="008B5038"/>
    <w:rsid w:val="008B5135"/>
    <w:rsid w:val="008B57C8"/>
    <w:rsid w:val="008C2397"/>
    <w:rsid w:val="008C2866"/>
    <w:rsid w:val="008C2916"/>
    <w:rsid w:val="008C360D"/>
    <w:rsid w:val="008C3B4D"/>
    <w:rsid w:val="008C5061"/>
    <w:rsid w:val="008C5E9B"/>
    <w:rsid w:val="008D03C4"/>
    <w:rsid w:val="008D06C5"/>
    <w:rsid w:val="008D29BB"/>
    <w:rsid w:val="008D2A97"/>
    <w:rsid w:val="008D2DDC"/>
    <w:rsid w:val="008D30B7"/>
    <w:rsid w:val="008D321A"/>
    <w:rsid w:val="008D5392"/>
    <w:rsid w:val="008D553A"/>
    <w:rsid w:val="008D5B62"/>
    <w:rsid w:val="008D5C7A"/>
    <w:rsid w:val="008D6A4D"/>
    <w:rsid w:val="008D76C1"/>
    <w:rsid w:val="008D77D2"/>
    <w:rsid w:val="008D7A84"/>
    <w:rsid w:val="008E122F"/>
    <w:rsid w:val="008E1EEB"/>
    <w:rsid w:val="008E2E42"/>
    <w:rsid w:val="008E35FE"/>
    <w:rsid w:val="008E4A9A"/>
    <w:rsid w:val="008E4EF1"/>
    <w:rsid w:val="008E5834"/>
    <w:rsid w:val="008F0015"/>
    <w:rsid w:val="008F028B"/>
    <w:rsid w:val="008F18BA"/>
    <w:rsid w:val="008F1F4A"/>
    <w:rsid w:val="008F2C26"/>
    <w:rsid w:val="008F2CEB"/>
    <w:rsid w:val="008F2CFB"/>
    <w:rsid w:val="00900A6D"/>
    <w:rsid w:val="00901444"/>
    <w:rsid w:val="009019A7"/>
    <w:rsid w:val="00902764"/>
    <w:rsid w:val="00902AFE"/>
    <w:rsid w:val="00903BEA"/>
    <w:rsid w:val="00903D2B"/>
    <w:rsid w:val="009049EE"/>
    <w:rsid w:val="00904BAC"/>
    <w:rsid w:val="009056FD"/>
    <w:rsid w:val="00905C31"/>
    <w:rsid w:val="00905F6D"/>
    <w:rsid w:val="009074D2"/>
    <w:rsid w:val="00910884"/>
    <w:rsid w:val="009109F7"/>
    <w:rsid w:val="00913583"/>
    <w:rsid w:val="00914DB7"/>
    <w:rsid w:val="00915557"/>
    <w:rsid w:val="0091599A"/>
    <w:rsid w:val="00915CCE"/>
    <w:rsid w:val="009171AC"/>
    <w:rsid w:val="00920697"/>
    <w:rsid w:val="009218AA"/>
    <w:rsid w:val="00922059"/>
    <w:rsid w:val="00922AAB"/>
    <w:rsid w:val="00923400"/>
    <w:rsid w:val="0092643C"/>
    <w:rsid w:val="00926F71"/>
    <w:rsid w:val="009272F8"/>
    <w:rsid w:val="00927358"/>
    <w:rsid w:val="00927F51"/>
    <w:rsid w:val="00931088"/>
    <w:rsid w:val="0093120B"/>
    <w:rsid w:val="00933C1F"/>
    <w:rsid w:val="00933F7D"/>
    <w:rsid w:val="00934512"/>
    <w:rsid w:val="00935A8D"/>
    <w:rsid w:val="00935ED2"/>
    <w:rsid w:val="00936BC2"/>
    <w:rsid w:val="00936C7D"/>
    <w:rsid w:val="00936E88"/>
    <w:rsid w:val="00937835"/>
    <w:rsid w:val="0094079E"/>
    <w:rsid w:val="009419E6"/>
    <w:rsid w:val="0094293A"/>
    <w:rsid w:val="00942C95"/>
    <w:rsid w:val="009436BE"/>
    <w:rsid w:val="009446AC"/>
    <w:rsid w:val="009452F7"/>
    <w:rsid w:val="00946672"/>
    <w:rsid w:val="00946BB5"/>
    <w:rsid w:val="00946F67"/>
    <w:rsid w:val="009478A8"/>
    <w:rsid w:val="00950EEB"/>
    <w:rsid w:val="009532DF"/>
    <w:rsid w:val="00953892"/>
    <w:rsid w:val="00953D12"/>
    <w:rsid w:val="00954188"/>
    <w:rsid w:val="0095490F"/>
    <w:rsid w:val="009549C1"/>
    <w:rsid w:val="0095513C"/>
    <w:rsid w:val="009551BB"/>
    <w:rsid w:val="00957C5C"/>
    <w:rsid w:val="009606DB"/>
    <w:rsid w:val="009617F2"/>
    <w:rsid w:val="00961B2C"/>
    <w:rsid w:val="00961FD5"/>
    <w:rsid w:val="00963627"/>
    <w:rsid w:val="0096653D"/>
    <w:rsid w:val="0096733E"/>
    <w:rsid w:val="009673D7"/>
    <w:rsid w:val="009676A4"/>
    <w:rsid w:val="00970E51"/>
    <w:rsid w:val="009723E1"/>
    <w:rsid w:val="009737F7"/>
    <w:rsid w:val="00974DBF"/>
    <w:rsid w:val="00975295"/>
    <w:rsid w:val="009759C2"/>
    <w:rsid w:val="00975CDE"/>
    <w:rsid w:val="00976A10"/>
    <w:rsid w:val="00977B04"/>
    <w:rsid w:val="00977B2C"/>
    <w:rsid w:val="009803B0"/>
    <w:rsid w:val="0098054E"/>
    <w:rsid w:val="00981546"/>
    <w:rsid w:val="009825FA"/>
    <w:rsid w:val="00982DF8"/>
    <w:rsid w:val="009833AB"/>
    <w:rsid w:val="00983DC2"/>
    <w:rsid w:val="00984650"/>
    <w:rsid w:val="00990292"/>
    <w:rsid w:val="00991731"/>
    <w:rsid w:val="0099177F"/>
    <w:rsid w:val="0099326C"/>
    <w:rsid w:val="00993983"/>
    <w:rsid w:val="00993F10"/>
    <w:rsid w:val="009A0451"/>
    <w:rsid w:val="009A3574"/>
    <w:rsid w:val="009A39B4"/>
    <w:rsid w:val="009A3F31"/>
    <w:rsid w:val="009A4447"/>
    <w:rsid w:val="009A4AD2"/>
    <w:rsid w:val="009A5E8D"/>
    <w:rsid w:val="009A79A1"/>
    <w:rsid w:val="009A7CB0"/>
    <w:rsid w:val="009B00C9"/>
    <w:rsid w:val="009B16ED"/>
    <w:rsid w:val="009B1DB3"/>
    <w:rsid w:val="009B26CF"/>
    <w:rsid w:val="009B3229"/>
    <w:rsid w:val="009B35D9"/>
    <w:rsid w:val="009B4FC4"/>
    <w:rsid w:val="009B50F4"/>
    <w:rsid w:val="009B6582"/>
    <w:rsid w:val="009B7B4F"/>
    <w:rsid w:val="009C14BE"/>
    <w:rsid w:val="009C25E5"/>
    <w:rsid w:val="009C461D"/>
    <w:rsid w:val="009C4793"/>
    <w:rsid w:val="009C54D1"/>
    <w:rsid w:val="009C6935"/>
    <w:rsid w:val="009D0EE8"/>
    <w:rsid w:val="009D310E"/>
    <w:rsid w:val="009D48B8"/>
    <w:rsid w:val="009D5A7B"/>
    <w:rsid w:val="009D61A7"/>
    <w:rsid w:val="009D7D50"/>
    <w:rsid w:val="009E02FA"/>
    <w:rsid w:val="009E04E6"/>
    <w:rsid w:val="009E0FD6"/>
    <w:rsid w:val="009E1162"/>
    <w:rsid w:val="009E16BD"/>
    <w:rsid w:val="009E361E"/>
    <w:rsid w:val="009E3DB7"/>
    <w:rsid w:val="009E4AAB"/>
    <w:rsid w:val="009E5101"/>
    <w:rsid w:val="009E5986"/>
    <w:rsid w:val="009F1822"/>
    <w:rsid w:val="009F3305"/>
    <w:rsid w:val="009F3341"/>
    <w:rsid w:val="009F3A2B"/>
    <w:rsid w:val="009F41FC"/>
    <w:rsid w:val="009F5A6B"/>
    <w:rsid w:val="009F5E79"/>
    <w:rsid w:val="009F798F"/>
    <w:rsid w:val="009F7C74"/>
    <w:rsid w:val="00A014B5"/>
    <w:rsid w:val="00A0203F"/>
    <w:rsid w:val="00A02C4F"/>
    <w:rsid w:val="00A02F7E"/>
    <w:rsid w:val="00A04CAD"/>
    <w:rsid w:val="00A07A82"/>
    <w:rsid w:val="00A10F14"/>
    <w:rsid w:val="00A11786"/>
    <w:rsid w:val="00A12011"/>
    <w:rsid w:val="00A12AE3"/>
    <w:rsid w:val="00A13BF0"/>
    <w:rsid w:val="00A15C54"/>
    <w:rsid w:val="00A174F9"/>
    <w:rsid w:val="00A2065D"/>
    <w:rsid w:val="00A22C79"/>
    <w:rsid w:val="00A24D21"/>
    <w:rsid w:val="00A2538B"/>
    <w:rsid w:val="00A268BC"/>
    <w:rsid w:val="00A26E95"/>
    <w:rsid w:val="00A2787E"/>
    <w:rsid w:val="00A279F0"/>
    <w:rsid w:val="00A30A98"/>
    <w:rsid w:val="00A31A07"/>
    <w:rsid w:val="00A342DB"/>
    <w:rsid w:val="00A3529D"/>
    <w:rsid w:val="00A3562B"/>
    <w:rsid w:val="00A35660"/>
    <w:rsid w:val="00A35D57"/>
    <w:rsid w:val="00A362F1"/>
    <w:rsid w:val="00A3749A"/>
    <w:rsid w:val="00A41B17"/>
    <w:rsid w:val="00A41DF8"/>
    <w:rsid w:val="00A44326"/>
    <w:rsid w:val="00A44466"/>
    <w:rsid w:val="00A44B31"/>
    <w:rsid w:val="00A44F7D"/>
    <w:rsid w:val="00A46AE5"/>
    <w:rsid w:val="00A470D9"/>
    <w:rsid w:val="00A55592"/>
    <w:rsid w:val="00A56FE9"/>
    <w:rsid w:val="00A60153"/>
    <w:rsid w:val="00A61701"/>
    <w:rsid w:val="00A63606"/>
    <w:rsid w:val="00A63D30"/>
    <w:rsid w:val="00A64144"/>
    <w:rsid w:val="00A648CD"/>
    <w:rsid w:val="00A65A9F"/>
    <w:rsid w:val="00A67376"/>
    <w:rsid w:val="00A67E69"/>
    <w:rsid w:val="00A71648"/>
    <w:rsid w:val="00A71B01"/>
    <w:rsid w:val="00A738CA"/>
    <w:rsid w:val="00A7420D"/>
    <w:rsid w:val="00A74704"/>
    <w:rsid w:val="00A75793"/>
    <w:rsid w:val="00A75A44"/>
    <w:rsid w:val="00A76BA1"/>
    <w:rsid w:val="00A76D12"/>
    <w:rsid w:val="00A77944"/>
    <w:rsid w:val="00A77F61"/>
    <w:rsid w:val="00A8053C"/>
    <w:rsid w:val="00A825D2"/>
    <w:rsid w:val="00A82FA0"/>
    <w:rsid w:val="00A83879"/>
    <w:rsid w:val="00A838B2"/>
    <w:rsid w:val="00A83E6D"/>
    <w:rsid w:val="00A84A26"/>
    <w:rsid w:val="00A8681A"/>
    <w:rsid w:val="00A86B05"/>
    <w:rsid w:val="00A90DDF"/>
    <w:rsid w:val="00A91111"/>
    <w:rsid w:val="00A93CC8"/>
    <w:rsid w:val="00A95099"/>
    <w:rsid w:val="00A96288"/>
    <w:rsid w:val="00AA0C94"/>
    <w:rsid w:val="00AA2109"/>
    <w:rsid w:val="00AA32C0"/>
    <w:rsid w:val="00AA38E5"/>
    <w:rsid w:val="00AA574B"/>
    <w:rsid w:val="00AA6A89"/>
    <w:rsid w:val="00AA7CA3"/>
    <w:rsid w:val="00AB0136"/>
    <w:rsid w:val="00AB069A"/>
    <w:rsid w:val="00AB0713"/>
    <w:rsid w:val="00AB1E91"/>
    <w:rsid w:val="00AB480C"/>
    <w:rsid w:val="00AB5E29"/>
    <w:rsid w:val="00AC113B"/>
    <w:rsid w:val="00AC30D3"/>
    <w:rsid w:val="00AC3A9F"/>
    <w:rsid w:val="00AC500F"/>
    <w:rsid w:val="00AC54A1"/>
    <w:rsid w:val="00AD0EC9"/>
    <w:rsid w:val="00AD13E9"/>
    <w:rsid w:val="00AD3619"/>
    <w:rsid w:val="00AD5BC0"/>
    <w:rsid w:val="00AD6EBF"/>
    <w:rsid w:val="00AD6F26"/>
    <w:rsid w:val="00AE0610"/>
    <w:rsid w:val="00AE0E89"/>
    <w:rsid w:val="00AE193B"/>
    <w:rsid w:val="00AE2D4E"/>
    <w:rsid w:val="00AE2EBA"/>
    <w:rsid w:val="00AE3E75"/>
    <w:rsid w:val="00AE4A8E"/>
    <w:rsid w:val="00AE4EBE"/>
    <w:rsid w:val="00AE6E6B"/>
    <w:rsid w:val="00AE6F48"/>
    <w:rsid w:val="00AE75FA"/>
    <w:rsid w:val="00AF0B4A"/>
    <w:rsid w:val="00AF12AE"/>
    <w:rsid w:val="00AF172E"/>
    <w:rsid w:val="00AF1CDC"/>
    <w:rsid w:val="00AF4664"/>
    <w:rsid w:val="00AF48A6"/>
    <w:rsid w:val="00AF4BC0"/>
    <w:rsid w:val="00AF6220"/>
    <w:rsid w:val="00AF704B"/>
    <w:rsid w:val="00AF7AD9"/>
    <w:rsid w:val="00B008E6"/>
    <w:rsid w:val="00B02642"/>
    <w:rsid w:val="00B0322E"/>
    <w:rsid w:val="00B038FD"/>
    <w:rsid w:val="00B0390D"/>
    <w:rsid w:val="00B050C2"/>
    <w:rsid w:val="00B05B18"/>
    <w:rsid w:val="00B124D0"/>
    <w:rsid w:val="00B127AC"/>
    <w:rsid w:val="00B12D29"/>
    <w:rsid w:val="00B1682A"/>
    <w:rsid w:val="00B169AA"/>
    <w:rsid w:val="00B17081"/>
    <w:rsid w:val="00B17616"/>
    <w:rsid w:val="00B17A1E"/>
    <w:rsid w:val="00B200D3"/>
    <w:rsid w:val="00B21383"/>
    <w:rsid w:val="00B216EC"/>
    <w:rsid w:val="00B21F45"/>
    <w:rsid w:val="00B232B9"/>
    <w:rsid w:val="00B23405"/>
    <w:rsid w:val="00B2351D"/>
    <w:rsid w:val="00B2360B"/>
    <w:rsid w:val="00B23CAD"/>
    <w:rsid w:val="00B25743"/>
    <w:rsid w:val="00B25A10"/>
    <w:rsid w:val="00B2613A"/>
    <w:rsid w:val="00B26DB4"/>
    <w:rsid w:val="00B2788C"/>
    <w:rsid w:val="00B27DA9"/>
    <w:rsid w:val="00B31438"/>
    <w:rsid w:val="00B31B17"/>
    <w:rsid w:val="00B3346C"/>
    <w:rsid w:val="00B33A93"/>
    <w:rsid w:val="00B340AC"/>
    <w:rsid w:val="00B3523E"/>
    <w:rsid w:val="00B354A3"/>
    <w:rsid w:val="00B354B7"/>
    <w:rsid w:val="00B3739A"/>
    <w:rsid w:val="00B377E0"/>
    <w:rsid w:val="00B37A1F"/>
    <w:rsid w:val="00B37C1F"/>
    <w:rsid w:val="00B414A9"/>
    <w:rsid w:val="00B41C7B"/>
    <w:rsid w:val="00B42790"/>
    <w:rsid w:val="00B4554D"/>
    <w:rsid w:val="00B46DEA"/>
    <w:rsid w:val="00B5111C"/>
    <w:rsid w:val="00B522CC"/>
    <w:rsid w:val="00B5256A"/>
    <w:rsid w:val="00B52F45"/>
    <w:rsid w:val="00B53073"/>
    <w:rsid w:val="00B557B8"/>
    <w:rsid w:val="00B5583B"/>
    <w:rsid w:val="00B55D93"/>
    <w:rsid w:val="00B55F00"/>
    <w:rsid w:val="00B561BF"/>
    <w:rsid w:val="00B60211"/>
    <w:rsid w:val="00B62CAD"/>
    <w:rsid w:val="00B62E0B"/>
    <w:rsid w:val="00B63330"/>
    <w:rsid w:val="00B63900"/>
    <w:rsid w:val="00B648F0"/>
    <w:rsid w:val="00B65378"/>
    <w:rsid w:val="00B67895"/>
    <w:rsid w:val="00B705E5"/>
    <w:rsid w:val="00B71689"/>
    <w:rsid w:val="00B7182B"/>
    <w:rsid w:val="00B71F9A"/>
    <w:rsid w:val="00B7331E"/>
    <w:rsid w:val="00B73B23"/>
    <w:rsid w:val="00B74A4D"/>
    <w:rsid w:val="00B759B7"/>
    <w:rsid w:val="00B769FF"/>
    <w:rsid w:val="00B779D4"/>
    <w:rsid w:val="00B77DB1"/>
    <w:rsid w:val="00B77ED4"/>
    <w:rsid w:val="00B8071D"/>
    <w:rsid w:val="00B847BB"/>
    <w:rsid w:val="00B84DC5"/>
    <w:rsid w:val="00B84E1A"/>
    <w:rsid w:val="00B86604"/>
    <w:rsid w:val="00B8788B"/>
    <w:rsid w:val="00B87B2F"/>
    <w:rsid w:val="00B913FF"/>
    <w:rsid w:val="00B91FD6"/>
    <w:rsid w:val="00B92794"/>
    <w:rsid w:val="00B93F33"/>
    <w:rsid w:val="00B96F6A"/>
    <w:rsid w:val="00B97C4F"/>
    <w:rsid w:val="00BA3095"/>
    <w:rsid w:val="00BA3D15"/>
    <w:rsid w:val="00BA523A"/>
    <w:rsid w:val="00BA559C"/>
    <w:rsid w:val="00BA56DF"/>
    <w:rsid w:val="00BB0994"/>
    <w:rsid w:val="00BB1E20"/>
    <w:rsid w:val="00BB4630"/>
    <w:rsid w:val="00BB4B47"/>
    <w:rsid w:val="00BC1826"/>
    <w:rsid w:val="00BC2550"/>
    <w:rsid w:val="00BC259B"/>
    <w:rsid w:val="00BC3382"/>
    <w:rsid w:val="00BC4E99"/>
    <w:rsid w:val="00BC599D"/>
    <w:rsid w:val="00BD02AE"/>
    <w:rsid w:val="00BD16D4"/>
    <w:rsid w:val="00BD2C69"/>
    <w:rsid w:val="00BD3374"/>
    <w:rsid w:val="00BD5E6A"/>
    <w:rsid w:val="00BD5FC6"/>
    <w:rsid w:val="00BD62AA"/>
    <w:rsid w:val="00BD6B32"/>
    <w:rsid w:val="00BE0B0E"/>
    <w:rsid w:val="00BE0C5C"/>
    <w:rsid w:val="00BE1658"/>
    <w:rsid w:val="00BE32F5"/>
    <w:rsid w:val="00BE3924"/>
    <w:rsid w:val="00BE4436"/>
    <w:rsid w:val="00BE4F38"/>
    <w:rsid w:val="00BE544B"/>
    <w:rsid w:val="00BE78C4"/>
    <w:rsid w:val="00BE7BA4"/>
    <w:rsid w:val="00BF1882"/>
    <w:rsid w:val="00BF23DC"/>
    <w:rsid w:val="00BF2E7A"/>
    <w:rsid w:val="00BF57E7"/>
    <w:rsid w:val="00BF5CB1"/>
    <w:rsid w:val="00C0070C"/>
    <w:rsid w:val="00C00C91"/>
    <w:rsid w:val="00C00F2E"/>
    <w:rsid w:val="00C0378D"/>
    <w:rsid w:val="00C037B5"/>
    <w:rsid w:val="00C03D86"/>
    <w:rsid w:val="00C04F41"/>
    <w:rsid w:val="00C057C1"/>
    <w:rsid w:val="00C06C6E"/>
    <w:rsid w:val="00C073E1"/>
    <w:rsid w:val="00C07E62"/>
    <w:rsid w:val="00C11619"/>
    <w:rsid w:val="00C11965"/>
    <w:rsid w:val="00C134C5"/>
    <w:rsid w:val="00C13C61"/>
    <w:rsid w:val="00C2040D"/>
    <w:rsid w:val="00C220CC"/>
    <w:rsid w:val="00C22A3F"/>
    <w:rsid w:val="00C22BA8"/>
    <w:rsid w:val="00C24A73"/>
    <w:rsid w:val="00C27C34"/>
    <w:rsid w:val="00C27C71"/>
    <w:rsid w:val="00C3063C"/>
    <w:rsid w:val="00C31919"/>
    <w:rsid w:val="00C326CA"/>
    <w:rsid w:val="00C32890"/>
    <w:rsid w:val="00C33029"/>
    <w:rsid w:val="00C336AF"/>
    <w:rsid w:val="00C34679"/>
    <w:rsid w:val="00C35680"/>
    <w:rsid w:val="00C37177"/>
    <w:rsid w:val="00C3794F"/>
    <w:rsid w:val="00C40812"/>
    <w:rsid w:val="00C4188A"/>
    <w:rsid w:val="00C41D44"/>
    <w:rsid w:val="00C42194"/>
    <w:rsid w:val="00C42944"/>
    <w:rsid w:val="00C42BCA"/>
    <w:rsid w:val="00C43612"/>
    <w:rsid w:val="00C44080"/>
    <w:rsid w:val="00C4482F"/>
    <w:rsid w:val="00C44D69"/>
    <w:rsid w:val="00C45B27"/>
    <w:rsid w:val="00C45B9D"/>
    <w:rsid w:val="00C4628E"/>
    <w:rsid w:val="00C471AA"/>
    <w:rsid w:val="00C5028E"/>
    <w:rsid w:val="00C53031"/>
    <w:rsid w:val="00C53273"/>
    <w:rsid w:val="00C54270"/>
    <w:rsid w:val="00C54F28"/>
    <w:rsid w:val="00C5593D"/>
    <w:rsid w:val="00C55AF2"/>
    <w:rsid w:val="00C56173"/>
    <w:rsid w:val="00C56DC6"/>
    <w:rsid w:val="00C60820"/>
    <w:rsid w:val="00C644C9"/>
    <w:rsid w:val="00C64B1C"/>
    <w:rsid w:val="00C6728F"/>
    <w:rsid w:val="00C71616"/>
    <w:rsid w:val="00C7497F"/>
    <w:rsid w:val="00C8297B"/>
    <w:rsid w:val="00C82C23"/>
    <w:rsid w:val="00C842CE"/>
    <w:rsid w:val="00C84A6D"/>
    <w:rsid w:val="00C8683F"/>
    <w:rsid w:val="00C87949"/>
    <w:rsid w:val="00C9003F"/>
    <w:rsid w:val="00C91594"/>
    <w:rsid w:val="00C92709"/>
    <w:rsid w:val="00C928E2"/>
    <w:rsid w:val="00C93679"/>
    <w:rsid w:val="00C936DC"/>
    <w:rsid w:val="00C93FE4"/>
    <w:rsid w:val="00C940EE"/>
    <w:rsid w:val="00C949C4"/>
    <w:rsid w:val="00C966A8"/>
    <w:rsid w:val="00C9789F"/>
    <w:rsid w:val="00C97D13"/>
    <w:rsid w:val="00CA0EA2"/>
    <w:rsid w:val="00CA172B"/>
    <w:rsid w:val="00CA2AF9"/>
    <w:rsid w:val="00CA3F14"/>
    <w:rsid w:val="00CA5066"/>
    <w:rsid w:val="00CA7499"/>
    <w:rsid w:val="00CA78CF"/>
    <w:rsid w:val="00CB03B5"/>
    <w:rsid w:val="00CB222F"/>
    <w:rsid w:val="00CB30D0"/>
    <w:rsid w:val="00CB384A"/>
    <w:rsid w:val="00CB4207"/>
    <w:rsid w:val="00CB55F6"/>
    <w:rsid w:val="00CB5BDC"/>
    <w:rsid w:val="00CB6521"/>
    <w:rsid w:val="00CB6893"/>
    <w:rsid w:val="00CB7757"/>
    <w:rsid w:val="00CC2CD2"/>
    <w:rsid w:val="00CC2E0E"/>
    <w:rsid w:val="00CC3097"/>
    <w:rsid w:val="00CC33BF"/>
    <w:rsid w:val="00CC351B"/>
    <w:rsid w:val="00CC38A5"/>
    <w:rsid w:val="00CC74C2"/>
    <w:rsid w:val="00CC7A9F"/>
    <w:rsid w:val="00CD1861"/>
    <w:rsid w:val="00CD3036"/>
    <w:rsid w:val="00CD3C86"/>
    <w:rsid w:val="00CD4493"/>
    <w:rsid w:val="00CD620C"/>
    <w:rsid w:val="00CD6E87"/>
    <w:rsid w:val="00CE15B9"/>
    <w:rsid w:val="00CE252B"/>
    <w:rsid w:val="00CE710E"/>
    <w:rsid w:val="00CF4627"/>
    <w:rsid w:val="00CF4FB8"/>
    <w:rsid w:val="00CF4FC4"/>
    <w:rsid w:val="00CF59D7"/>
    <w:rsid w:val="00CF621D"/>
    <w:rsid w:val="00CF664F"/>
    <w:rsid w:val="00CF69D4"/>
    <w:rsid w:val="00D01575"/>
    <w:rsid w:val="00D03E80"/>
    <w:rsid w:val="00D04F17"/>
    <w:rsid w:val="00D062B0"/>
    <w:rsid w:val="00D0630B"/>
    <w:rsid w:val="00D0636A"/>
    <w:rsid w:val="00D06AF2"/>
    <w:rsid w:val="00D101B4"/>
    <w:rsid w:val="00D1052F"/>
    <w:rsid w:val="00D125C6"/>
    <w:rsid w:val="00D13557"/>
    <w:rsid w:val="00D15CAD"/>
    <w:rsid w:val="00D16B80"/>
    <w:rsid w:val="00D2047A"/>
    <w:rsid w:val="00D205BE"/>
    <w:rsid w:val="00D20887"/>
    <w:rsid w:val="00D20A4E"/>
    <w:rsid w:val="00D22088"/>
    <w:rsid w:val="00D230B8"/>
    <w:rsid w:val="00D241CA"/>
    <w:rsid w:val="00D2693C"/>
    <w:rsid w:val="00D27956"/>
    <w:rsid w:val="00D30219"/>
    <w:rsid w:val="00D30988"/>
    <w:rsid w:val="00D328F7"/>
    <w:rsid w:val="00D33394"/>
    <w:rsid w:val="00D3588F"/>
    <w:rsid w:val="00D35A41"/>
    <w:rsid w:val="00D36701"/>
    <w:rsid w:val="00D424C2"/>
    <w:rsid w:val="00D446F7"/>
    <w:rsid w:val="00D447EB"/>
    <w:rsid w:val="00D46238"/>
    <w:rsid w:val="00D471E5"/>
    <w:rsid w:val="00D501E5"/>
    <w:rsid w:val="00D5159B"/>
    <w:rsid w:val="00D54D5A"/>
    <w:rsid w:val="00D567CE"/>
    <w:rsid w:val="00D60270"/>
    <w:rsid w:val="00D60BAD"/>
    <w:rsid w:val="00D632B0"/>
    <w:rsid w:val="00D64AD2"/>
    <w:rsid w:val="00D66D00"/>
    <w:rsid w:val="00D7216E"/>
    <w:rsid w:val="00D73741"/>
    <w:rsid w:val="00D73E44"/>
    <w:rsid w:val="00D74684"/>
    <w:rsid w:val="00D74732"/>
    <w:rsid w:val="00D748C4"/>
    <w:rsid w:val="00D7510D"/>
    <w:rsid w:val="00D77949"/>
    <w:rsid w:val="00D80FB9"/>
    <w:rsid w:val="00D815F2"/>
    <w:rsid w:val="00D81972"/>
    <w:rsid w:val="00D81B8C"/>
    <w:rsid w:val="00D81FF6"/>
    <w:rsid w:val="00D854FF"/>
    <w:rsid w:val="00D8591A"/>
    <w:rsid w:val="00D91EAC"/>
    <w:rsid w:val="00D93157"/>
    <w:rsid w:val="00D93205"/>
    <w:rsid w:val="00D93701"/>
    <w:rsid w:val="00D93BCE"/>
    <w:rsid w:val="00D94222"/>
    <w:rsid w:val="00D9423E"/>
    <w:rsid w:val="00D9568B"/>
    <w:rsid w:val="00DA095F"/>
    <w:rsid w:val="00DA1019"/>
    <w:rsid w:val="00DA11BF"/>
    <w:rsid w:val="00DA1C7C"/>
    <w:rsid w:val="00DA1D81"/>
    <w:rsid w:val="00DA2A1A"/>
    <w:rsid w:val="00DA38C7"/>
    <w:rsid w:val="00DA6863"/>
    <w:rsid w:val="00DB1504"/>
    <w:rsid w:val="00DB282A"/>
    <w:rsid w:val="00DB2BF2"/>
    <w:rsid w:val="00DB6914"/>
    <w:rsid w:val="00DB7AAE"/>
    <w:rsid w:val="00DC012A"/>
    <w:rsid w:val="00DC1148"/>
    <w:rsid w:val="00DC151B"/>
    <w:rsid w:val="00DC3B67"/>
    <w:rsid w:val="00DC58AE"/>
    <w:rsid w:val="00DC5ACD"/>
    <w:rsid w:val="00DC5F48"/>
    <w:rsid w:val="00DD21DA"/>
    <w:rsid w:val="00DD3978"/>
    <w:rsid w:val="00DD46BF"/>
    <w:rsid w:val="00DD5644"/>
    <w:rsid w:val="00DD6700"/>
    <w:rsid w:val="00DD7278"/>
    <w:rsid w:val="00DE0866"/>
    <w:rsid w:val="00DE098F"/>
    <w:rsid w:val="00DE291A"/>
    <w:rsid w:val="00DE4734"/>
    <w:rsid w:val="00DE5387"/>
    <w:rsid w:val="00DE5AD0"/>
    <w:rsid w:val="00DE6479"/>
    <w:rsid w:val="00DE6D61"/>
    <w:rsid w:val="00DF2748"/>
    <w:rsid w:val="00DF27C1"/>
    <w:rsid w:val="00DF409E"/>
    <w:rsid w:val="00DF4AD0"/>
    <w:rsid w:val="00DF4D7A"/>
    <w:rsid w:val="00DF60A0"/>
    <w:rsid w:val="00DF63C5"/>
    <w:rsid w:val="00DF6659"/>
    <w:rsid w:val="00DF6AFD"/>
    <w:rsid w:val="00DF7771"/>
    <w:rsid w:val="00DF7EF3"/>
    <w:rsid w:val="00DF7F1D"/>
    <w:rsid w:val="00E02F2D"/>
    <w:rsid w:val="00E07F0C"/>
    <w:rsid w:val="00E10636"/>
    <w:rsid w:val="00E11FCD"/>
    <w:rsid w:val="00E153BB"/>
    <w:rsid w:val="00E154ED"/>
    <w:rsid w:val="00E1674A"/>
    <w:rsid w:val="00E20292"/>
    <w:rsid w:val="00E204E3"/>
    <w:rsid w:val="00E2183F"/>
    <w:rsid w:val="00E21E1E"/>
    <w:rsid w:val="00E22553"/>
    <w:rsid w:val="00E22B87"/>
    <w:rsid w:val="00E2429F"/>
    <w:rsid w:val="00E267FA"/>
    <w:rsid w:val="00E3025E"/>
    <w:rsid w:val="00E32A95"/>
    <w:rsid w:val="00E32E01"/>
    <w:rsid w:val="00E33174"/>
    <w:rsid w:val="00E331EF"/>
    <w:rsid w:val="00E35683"/>
    <w:rsid w:val="00E359F7"/>
    <w:rsid w:val="00E35FEE"/>
    <w:rsid w:val="00E37996"/>
    <w:rsid w:val="00E432B4"/>
    <w:rsid w:val="00E43A62"/>
    <w:rsid w:val="00E43D96"/>
    <w:rsid w:val="00E47099"/>
    <w:rsid w:val="00E47153"/>
    <w:rsid w:val="00E508D1"/>
    <w:rsid w:val="00E52735"/>
    <w:rsid w:val="00E52F76"/>
    <w:rsid w:val="00E548CE"/>
    <w:rsid w:val="00E56E18"/>
    <w:rsid w:val="00E60515"/>
    <w:rsid w:val="00E60AAF"/>
    <w:rsid w:val="00E60C4D"/>
    <w:rsid w:val="00E62A76"/>
    <w:rsid w:val="00E62D18"/>
    <w:rsid w:val="00E631AD"/>
    <w:rsid w:val="00E6379B"/>
    <w:rsid w:val="00E63C2A"/>
    <w:rsid w:val="00E63F04"/>
    <w:rsid w:val="00E65F87"/>
    <w:rsid w:val="00E6623E"/>
    <w:rsid w:val="00E66DE2"/>
    <w:rsid w:val="00E66E51"/>
    <w:rsid w:val="00E67A50"/>
    <w:rsid w:val="00E703B8"/>
    <w:rsid w:val="00E70A0C"/>
    <w:rsid w:val="00E7372D"/>
    <w:rsid w:val="00E75BC0"/>
    <w:rsid w:val="00E76420"/>
    <w:rsid w:val="00E76C67"/>
    <w:rsid w:val="00E77380"/>
    <w:rsid w:val="00E80F3C"/>
    <w:rsid w:val="00E82475"/>
    <w:rsid w:val="00E82D78"/>
    <w:rsid w:val="00E83838"/>
    <w:rsid w:val="00E85C6A"/>
    <w:rsid w:val="00E85D81"/>
    <w:rsid w:val="00E8627C"/>
    <w:rsid w:val="00E900C3"/>
    <w:rsid w:val="00E91777"/>
    <w:rsid w:val="00E95C61"/>
    <w:rsid w:val="00E96F06"/>
    <w:rsid w:val="00E97179"/>
    <w:rsid w:val="00E97A6F"/>
    <w:rsid w:val="00EA199C"/>
    <w:rsid w:val="00EA2CE5"/>
    <w:rsid w:val="00EA4C6C"/>
    <w:rsid w:val="00EA56C6"/>
    <w:rsid w:val="00EA5B48"/>
    <w:rsid w:val="00EB2C50"/>
    <w:rsid w:val="00EB4828"/>
    <w:rsid w:val="00EB58ED"/>
    <w:rsid w:val="00EB5DF0"/>
    <w:rsid w:val="00EB69A9"/>
    <w:rsid w:val="00EB744A"/>
    <w:rsid w:val="00EB7B66"/>
    <w:rsid w:val="00EB7FD0"/>
    <w:rsid w:val="00EC02C3"/>
    <w:rsid w:val="00EC0E76"/>
    <w:rsid w:val="00EC1468"/>
    <w:rsid w:val="00EC1813"/>
    <w:rsid w:val="00EC1C41"/>
    <w:rsid w:val="00EC2E5C"/>
    <w:rsid w:val="00EC358E"/>
    <w:rsid w:val="00EC41C5"/>
    <w:rsid w:val="00EC546A"/>
    <w:rsid w:val="00EC6499"/>
    <w:rsid w:val="00EC703D"/>
    <w:rsid w:val="00ED06F7"/>
    <w:rsid w:val="00ED22E2"/>
    <w:rsid w:val="00ED3952"/>
    <w:rsid w:val="00ED4983"/>
    <w:rsid w:val="00ED55A3"/>
    <w:rsid w:val="00ED7DD5"/>
    <w:rsid w:val="00EE291C"/>
    <w:rsid w:val="00EE2EBF"/>
    <w:rsid w:val="00EE2F6A"/>
    <w:rsid w:val="00EE4650"/>
    <w:rsid w:val="00EE52CF"/>
    <w:rsid w:val="00EE52E0"/>
    <w:rsid w:val="00EE57BA"/>
    <w:rsid w:val="00EE5ADC"/>
    <w:rsid w:val="00EE6D0E"/>
    <w:rsid w:val="00EE73EC"/>
    <w:rsid w:val="00EE7958"/>
    <w:rsid w:val="00EF02B1"/>
    <w:rsid w:val="00EF1B99"/>
    <w:rsid w:val="00EF32CB"/>
    <w:rsid w:val="00EF546E"/>
    <w:rsid w:val="00EF5998"/>
    <w:rsid w:val="00EF79A3"/>
    <w:rsid w:val="00EF7ABA"/>
    <w:rsid w:val="00F002C5"/>
    <w:rsid w:val="00F01082"/>
    <w:rsid w:val="00F021F1"/>
    <w:rsid w:val="00F02B8A"/>
    <w:rsid w:val="00F03AD6"/>
    <w:rsid w:val="00F05118"/>
    <w:rsid w:val="00F07842"/>
    <w:rsid w:val="00F109C1"/>
    <w:rsid w:val="00F10DC8"/>
    <w:rsid w:val="00F11546"/>
    <w:rsid w:val="00F117A7"/>
    <w:rsid w:val="00F165B6"/>
    <w:rsid w:val="00F17FB8"/>
    <w:rsid w:val="00F21D67"/>
    <w:rsid w:val="00F2202F"/>
    <w:rsid w:val="00F227B0"/>
    <w:rsid w:val="00F22B56"/>
    <w:rsid w:val="00F23A6E"/>
    <w:rsid w:val="00F241FB"/>
    <w:rsid w:val="00F2461D"/>
    <w:rsid w:val="00F25180"/>
    <w:rsid w:val="00F25BEA"/>
    <w:rsid w:val="00F273AD"/>
    <w:rsid w:val="00F303FE"/>
    <w:rsid w:val="00F30E55"/>
    <w:rsid w:val="00F318D5"/>
    <w:rsid w:val="00F33A93"/>
    <w:rsid w:val="00F34A4A"/>
    <w:rsid w:val="00F35570"/>
    <w:rsid w:val="00F35BE3"/>
    <w:rsid w:val="00F37A56"/>
    <w:rsid w:val="00F37B4C"/>
    <w:rsid w:val="00F37BCF"/>
    <w:rsid w:val="00F40649"/>
    <w:rsid w:val="00F414F3"/>
    <w:rsid w:val="00F41A11"/>
    <w:rsid w:val="00F41BA3"/>
    <w:rsid w:val="00F430D2"/>
    <w:rsid w:val="00F43303"/>
    <w:rsid w:val="00F43C1B"/>
    <w:rsid w:val="00F44AA5"/>
    <w:rsid w:val="00F45288"/>
    <w:rsid w:val="00F45A93"/>
    <w:rsid w:val="00F4641F"/>
    <w:rsid w:val="00F469D4"/>
    <w:rsid w:val="00F47B6C"/>
    <w:rsid w:val="00F50AA7"/>
    <w:rsid w:val="00F53430"/>
    <w:rsid w:val="00F53A8A"/>
    <w:rsid w:val="00F5725B"/>
    <w:rsid w:val="00F6028D"/>
    <w:rsid w:val="00F60B6C"/>
    <w:rsid w:val="00F60C4E"/>
    <w:rsid w:val="00F61B37"/>
    <w:rsid w:val="00F6282A"/>
    <w:rsid w:val="00F63375"/>
    <w:rsid w:val="00F64B3A"/>
    <w:rsid w:val="00F6547A"/>
    <w:rsid w:val="00F65C01"/>
    <w:rsid w:val="00F65C81"/>
    <w:rsid w:val="00F664CB"/>
    <w:rsid w:val="00F669C3"/>
    <w:rsid w:val="00F66BEC"/>
    <w:rsid w:val="00F66D08"/>
    <w:rsid w:val="00F675B7"/>
    <w:rsid w:val="00F67C21"/>
    <w:rsid w:val="00F70A01"/>
    <w:rsid w:val="00F71329"/>
    <w:rsid w:val="00F7138D"/>
    <w:rsid w:val="00F738DB"/>
    <w:rsid w:val="00F74EAF"/>
    <w:rsid w:val="00F75D9E"/>
    <w:rsid w:val="00F76287"/>
    <w:rsid w:val="00F808FC"/>
    <w:rsid w:val="00F8147D"/>
    <w:rsid w:val="00F81A57"/>
    <w:rsid w:val="00F83B95"/>
    <w:rsid w:val="00F8778F"/>
    <w:rsid w:val="00F91143"/>
    <w:rsid w:val="00F92240"/>
    <w:rsid w:val="00F923EA"/>
    <w:rsid w:val="00F93B1C"/>
    <w:rsid w:val="00F93FE3"/>
    <w:rsid w:val="00F95415"/>
    <w:rsid w:val="00F9663A"/>
    <w:rsid w:val="00F974A1"/>
    <w:rsid w:val="00FA0965"/>
    <w:rsid w:val="00FA0BE6"/>
    <w:rsid w:val="00FA3299"/>
    <w:rsid w:val="00FA32B2"/>
    <w:rsid w:val="00FA33C6"/>
    <w:rsid w:val="00FA4A26"/>
    <w:rsid w:val="00FA5AB3"/>
    <w:rsid w:val="00FA5C8B"/>
    <w:rsid w:val="00FA7415"/>
    <w:rsid w:val="00FA75B2"/>
    <w:rsid w:val="00FA7B7C"/>
    <w:rsid w:val="00FB03A2"/>
    <w:rsid w:val="00FB121D"/>
    <w:rsid w:val="00FB1CEA"/>
    <w:rsid w:val="00FB3B82"/>
    <w:rsid w:val="00FB3CFF"/>
    <w:rsid w:val="00FB541D"/>
    <w:rsid w:val="00FB57ED"/>
    <w:rsid w:val="00FB6174"/>
    <w:rsid w:val="00FB6322"/>
    <w:rsid w:val="00FB7AB3"/>
    <w:rsid w:val="00FC14E1"/>
    <w:rsid w:val="00FC25F2"/>
    <w:rsid w:val="00FC2960"/>
    <w:rsid w:val="00FC3395"/>
    <w:rsid w:val="00FC5AD3"/>
    <w:rsid w:val="00FC5B4A"/>
    <w:rsid w:val="00FC6C79"/>
    <w:rsid w:val="00FC6C8C"/>
    <w:rsid w:val="00FC71AF"/>
    <w:rsid w:val="00FC754B"/>
    <w:rsid w:val="00FD2CCF"/>
    <w:rsid w:val="00FD39CB"/>
    <w:rsid w:val="00FE1733"/>
    <w:rsid w:val="00FE203B"/>
    <w:rsid w:val="00FE245D"/>
    <w:rsid w:val="00FE316E"/>
    <w:rsid w:val="00FE39A8"/>
    <w:rsid w:val="00FE42D1"/>
    <w:rsid w:val="00FE4CEB"/>
    <w:rsid w:val="00FF19EC"/>
    <w:rsid w:val="00FF2A47"/>
    <w:rsid w:val="00FF6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5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0">
    <w:name w:val="style2"/>
    <w:basedOn w:val="Normal"/>
    <w:uiPriority w:val="99"/>
    <w:rsid w:val="00DE6479"/>
    <w:pPr>
      <w:overflowPunct/>
      <w:autoSpaceDE/>
      <w:autoSpaceDN/>
      <w:adjustRightInd/>
      <w:spacing w:line="252" w:lineRule="auto"/>
      <w:ind w:left="630" w:hanging="360"/>
      <w:textAlignment w:val="auto"/>
    </w:pPr>
    <w:rPr>
      <w:rFonts w:eastAsiaTheme="minorHAnsi"/>
      <w:b/>
      <w:bCs/>
      <w:sz w:val="20"/>
      <w:szCs w:val="20"/>
      <w:lang w:val="en-US"/>
    </w:rPr>
  </w:style>
  <w:style w:type="paragraph" w:customStyle="1" w:styleId="3GPPNormalText">
    <w:name w:val="3GPP Normal Text"/>
    <w:basedOn w:val="BodyText"/>
    <w:link w:val="3GPPNormalTextChar"/>
    <w:qFormat/>
    <w:rsid w:val="00A63606"/>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A63606"/>
    <w:rPr>
      <w:rFonts w:ascii="Times New Roman" w:eastAsia="MS Mincho" w:hAnsi="Times New Roman" w:cs="Times New Roman"/>
      <w:kern w:val="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10200437">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3332</TotalTime>
  <Pages>5</Pages>
  <Words>1854</Words>
  <Characters>10570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590</cp:revision>
  <dcterms:created xsi:type="dcterms:W3CDTF">2024-10-03T10:11:00Z</dcterms:created>
  <dcterms:modified xsi:type="dcterms:W3CDTF">2026-01-30T11:59:00Z</dcterms:modified>
</cp:coreProperties>
</file>